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D5" w:rsidRPr="00DD049F" w:rsidRDefault="00884AD5" w:rsidP="00884AD5">
      <w:pPr>
        <w:pBdr>
          <w:bottom w:val="single" w:sz="6" w:space="1" w:color="auto"/>
        </w:pBdr>
        <w:spacing w:after="100" w:afterAutospacing="1" w:line="360" w:lineRule="auto"/>
        <w:jc w:val="center"/>
        <w:rPr>
          <w:rFonts w:ascii="Monotype Corsiva" w:hAnsi="Monotype Corsiva" w:cs="Monotype Corsiva"/>
          <w:b/>
          <w:bCs/>
          <w:sz w:val="24"/>
          <w:szCs w:val="24"/>
        </w:rPr>
      </w:pPr>
      <w:r w:rsidRPr="00DD049F">
        <w:rPr>
          <w:rFonts w:ascii="Monotype Corsiva" w:hAnsi="Monotype Corsiva" w:cs="Monotype Corsiva"/>
          <w:b/>
          <w:bCs/>
          <w:sz w:val="24"/>
          <w:szCs w:val="24"/>
        </w:rPr>
        <w:t>MTRA.  DANIELA  LUCIO  ESPINO</w:t>
      </w:r>
    </w:p>
    <w:p w:rsidR="00884AD5" w:rsidRPr="00DD049F" w:rsidRDefault="00884AD5" w:rsidP="00884AD5">
      <w:pPr>
        <w:spacing w:after="100" w:afterAutospacing="1" w:line="360" w:lineRule="auto"/>
        <w:jc w:val="both"/>
        <w:rPr>
          <w:rFonts w:ascii="Arial" w:hAnsi="Arial" w:cs="Arial"/>
          <w:sz w:val="24"/>
          <w:szCs w:val="24"/>
        </w:rPr>
      </w:pPr>
      <w:r w:rsidRPr="00DD049F">
        <w:rPr>
          <w:rFonts w:ascii="Arial" w:hAnsi="Arial" w:cs="Arial"/>
          <w:sz w:val="24"/>
          <w:szCs w:val="24"/>
        </w:rPr>
        <w:t xml:space="preserve">Licenciada y Maestra en Derecho (con mención honorífica) por la Facultad de Derecho de la Universidad Nacional Autónoma de México. Estudios de Licenciatura en Economía por la Facultad de Economía de la Universidad Nacional Autónoma de México. Galardonada con la Insignia del Claustro de Maestros de la Facultad de Derecho de la Universidad Nacional Autónoma de México. Especialista en Propiedad Industrial por el Instituto de la Propiedad Intelectual y Derecho de la Competencia. </w:t>
      </w:r>
    </w:p>
    <w:p w:rsidR="00884AD5" w:rsidRPr="00EB1334" w:rsidRDefault="00884AD5" w:rsidP="00884AD5">
      <w:pPr>
        <w:spacing w:after="100" w:afterAutospacing="1" w:line="360" w:lineRule="auto"/>
        <w:jc w:val="both"/>
        <w:rPr>
          <w:rFonts w:ascii="Arial" w:hAnsi="Arial" w:cs="Arial"/>
          <w:sz w:val="24"/>
          <w:szCs w:val="24"/>
        </w:rPr>
      </w:pPr>
      <w:r w:rsidRPr="00DD049F">
        <w:rPr>
          <w:rFonts w:ascii="Arial" w:hAnsi="Arial" w:cs="Arial"/>
          <w:sz w:val="24"/>
          <w:szCs w:val="24"/>
        </w:rPr>
        <w:t>Profesora de</w:t>
      </w:r>
      <w:r>
        <w:rPr>
          <w:rFonts w:ascii="Arial" w:hAnsi="Arial" w:cs="Arial"/>
          <w:sz w:val="24"/>
          <w:szCs w:val="24"/>
        </w:rPr>
        <w:t xml:space="preserve"> Asignatura</w:t>
      </w:r>
      <w:r w:rsidRPr="00EB1334">
        <w:rPr>
          <w:rStyle w:val="Hipervnculo"/>
          <w:rFonts w:ascii="Arial" w:hAnsi="Arial" w:cs="Arial"/>
          <w:bCs/>
          <w:color w:val="auto"/>
          <w:sz w:val="24"/>
          <w:szCs w:val="24"/>
          <w:lang w:val="es-ES"/>
        </w:rPr>
        <w:t xml:space="preserve"> en el Posgrado de la Facultad de Derecho de la Universidad Nacional Autónoma de México</w:t>
      </w:r>
      <w:r w:rsidRPr="00EB1334">
        <w:rPr>
          <w:rFonts w:ascii="Arial" w:hAnsi="Arial" w:cs="Arial"/>
          <w:sz w:val="24"/>
          <w:szCs w:val="24"/>
        </w:rPr>
        <w:t xml:space="preserve">. </w:t>
      </w:r>
    </w:p>
    <w:p w:rsidR="00884AD5" w:rsidRDefault="00884AD5" w:rsidP="00884AD5">
      <w:pPr>
        <w:spacing w:after="100" w:afterAutospacing="1" w:line="360" w:lineRule="auto"/>
        <w:jc w:val="both"/>
        <w:rPr>
          <w:rFonts w:ascii="Arial" w:hAnsi="Arial" w:cs="Arial"/>
          <w:sz w:val="24"/>
          <w:szCs w:val="24"/>
        </w:rPr>
      </w:pPr>
      <w:r w:rsidRPr="00884AD5">
        <w:rPr>
          <w:rFonts w:ascii="Arial" w:hAnsi="Arial" w:cs="Arial"/>
          <w:sz w:val="24"/>
          <w:szCs w:val="24"/>
        </w:rPr>
        <w:t xml:space="preserve">Se ha desempeñado en la Administración Pública Federal en diversas instituciones, entre las cuales se encuentran: la Dirección Contenciosa en CONDUSEF, el Órgano Interno de Control en COFEPRIS y asesora jurídica en materia de Adquisiciones en ASERCA. De igual forma fue asesora jurídica del Director General de Política de Comercialización de ASERCA en la Secretaría de Agricultura, Ganadería, Desarrollo Rural, Pesca y Alimentación durante tres años.  </w:t>
      </w:r>
      <w:bookmarkStart w:id="0" w:name="_GoBack"/>
      <w:bookmarkEnd w:id="0"/>
      <w:r w:rsidRPr="00DD049F">
        <w:rPr>
          <w:rFonts w:ascii="Arial" w:hAnsi="Arial" w:cs="Arial"/>
          <w:sz w:val="24"/>
          <w:szCs w:val="24"/>
        </w:rPr>
        <w:t>Es s</w:t>
      </w:r>
      <w:r>
        <w:rPr>
          <w:rFonts w:ascii="Arial" w:hAnsi="Arial" w:cs="Arial"/>
          <w:sz w:val="24"/>
          <w:szCs w:val="24"/>
        </w:rPr>
        <w:t>ocia fundadora y Directora General</w:t>
      </w:r>
      <w:r w:rsidRPr="00DD049F">
        <w:rPr>
          <w:rFonts w:ascii="Arial" w:hAnsi="Arial" w:cs="Arial"/>
          <w:sz w:val="24"/>
          <w:szCs w:val="24"/>
        </w:rPr>
        <w:t xml:space="preserve"> del Corporativo Jurídico DOXA. </w:t>
      </w:r>
    </w:p>
    <w:p w:rsidR="00884AD5" w:rsidRDefault="00884AD5" w:rsidP="00884AD5">
      <w:pPr>
        <w:spacing w:after="100" w:afterAutospacing="1" w:line="360" w:lineRule="auto"/>
        <w:jc w:val="both"/>
        <w:rPr>
          <w:rFonts w:ascii="Arial" w:hAnsi="Arial" w:cs="Arial"/>
          <w:sz w:val="24"/>
          <w:szCs w:val="24"/>
        </w:rPr>
      </w:pPr>
      <w:r w:rsidRPr="00DD049F">
        <w:rPr>
          <w:rFonts w:ascii="Arial" w:hAnsi="Arial" w:cs="Arial"/>
          <w:sz w:val="24"/>
          <w:szCs w:val="24"/>
        </w:rPr>
        <w:t>Es autora del libro titulado “Estado, Economía,</w:t>
      </w:r>
      <w:r>
        <w:rPr>
          <w:rFonts w:ascii="Arial" w:hAnsi="Arial" w:cs="Arial"/>
          <w:sz w:val="24"/>
          <w:szCs w:val="24"/>
        </w:rPr>
        <w:t xml:space="preserve"> Políticas y Finanzas Públicas” y Coautora del libro titulado “Derecho Empresarial” con su participación en la materia de “Derecho de la Propiedad Intelectual”; así como Articulista en varias revistas jurídicas.</w:t>
      </w:r>
      <w:r w:rsidRPr="00DD049F">
        <w:rPr>
          <w:rFonts w:ascii="Arial" w:hAnsi="Arial" w:cs="Arial"/>
          <w:sz w:val="24"/>
          <w:szCs w:val="24"/>
        </w:rPr>
        <w:t xml:space="preserve"> </w:t>
      </w:r>
    </w:p>
    <w:p w:rsidR="00884AD5" w:rsidRPr="00DD049F" w:rsidRDefault="00884AD5" w:rsidP="00884AD5">
      <w:pPr>
        <w:spacing w:after="100" w:afterAutospacing="1" w:line="360" w:lineRule="auto"/>
        <w:jc w:val="both"/>
        <w:rPr>
          <w:rFonts w:ascii="Arial" w:hAnsi="Arial" w:cs="Arial"/>
          <w:sz w:val="24"/>
          <w:szCs w:val="24"/>
        </w:rPr>
      </w:pPr>
      <w:r w:rsidRPr="00DD049F">
        <w:rPr>
          <w:rFonts w:ascii="Arial" w:hAnsi="Arial" w:cs="Arial"/>
          <w:sz w:val="24"/>
          <w:szCs w:val="24"/>
        </w:rPr>
        <w:t>Es asociada de la Asociación Mexicana para la Protección de la Propiedad Intelectual A.C.</w:t>
      </w:r>
      <w:r>
        <w:rPr>
          <w:rFonts w:ascii="Arial" w:hAnsi="Arial" w:cs="Arial"/>
          <w:sz w:val="24"/>
          <w:szCs w:val="24"/>
        </w:rPr>
        <w:t xml:space="preserve"> y de la Asociación Internacional para la Protección de la Propiedad Industrial.</w:t>
      </w:r>
    </w:p>
    <w:p w:rsidR="003F69AB" w:rsidRDefault="003F69AB"/>
    <w:sectPr w:rsidR="003F69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D5"/>
    <w:rsid w:val="003F69AB"/>
    <w:rsid w:val="00884AD5"/>
    <w:rsid w:val="00ED3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975D-2F75-4D9D-92FD-BC54B836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AD5"/>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pdanielalucio@gmail.com</dc:creator>
  <cp:keywords/>
  <dc:description/>
  <cp:lastModifiedBy>pdanielalucio@gmail.com</cp:lastModifiedBy>
  <cp:revision>1</cp:revision>
  <dcterms:created xsi:type="dcterms:W3CDTF">2020-12-16T05:19:00Z</dcterms:created>
  <dcterms:modified xsi:type="dcterms:W3CDTF">2020-12-16T05:23:00Z</dcterms:modified>
</cp:coreProperties>
</file>