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13E" w:rsidRPr="00DD049F" w:rsidRDefault="00AA613E" w:rsidP="00AA613E">
      <w:pPr>
        <w:pBdr>
          <w:bottom w:val="single" w:sz="6" w:space="1" w:color="auto"/>
        </w:pBdr>
        <w:spacing w:after="100" w:afterAutospacing="1" w:line="360" w:lineRule="auto"/>
        <w:jc w:val="center"/>
        <w:rPr>
          <w:rFonts w:ascii="Monotype Corsiva" w:hAnsi="Monotype Corsiva" w:cs="Monotype Corsiva"/>
          <w:b/>
          <w:bCs/>
          <w:sz w:val="24"/>
          <w:szCs w:val="24"/>
        </w:rPr>
      </w:pPr>
      <w:r>
        <w:rPr>
          <w:rFonts w:ascii="Monotype Corsiva" w:hAnsi="Monotype Corsiva" w:cs="Monotype Corsiva"/>
          <w:b/>
          <w:bCs/>
          <w:sz w:val="24"/>
          <w:szCs w:val="24"/>
        </w:rPr>
        <w:t xml:space="preserve">ESP.  JONATHAN BASTIDA AVILA </w:t>
      </w:r>
    </w:p>
    <w:p w:rsidR="00AA613E" w:rsidRPr="00EB1334" w:rsidRDefault="00AA613E" w:rsidP="00AA613E">
      <w:pPr>
        <w:jc w:val="both"/>
        <w:rPr>
          <w:rFonts w:ascii="Arial" w:hAnsi="Arial" w:cs="Arial"/>
          <w:sz w:val="24"/>
          <w:szCs w:val="24"/>
        </w:rPr>
      </w:pPr>
      <w:r w:rsidRPr="00EB1334">
        <w:rPr>
          <w:rFonts w:ascii="Arial" w:hAnsi="Arial" w:cs="Arial"/>
          <w:sz w:val="24"/>
          <w:szCs w:val="24"/>
        </w:rPr>
        <w:t xml:space="preserve">Licenciado en Derecho y Especialista en Propiedad Intelectual (ambos con mención honorífica) estudios de Licenciatura en Economía, todos ellos por la Universidad Nacional Autónoma de México. </w:t>
      </w:r>
    </w:p>
    <w:p w:rsidR="00AA613E" w:rsidRPr="00EB1334" w:rsidRDefault="00AA613E" w:rsidP="00AA613E">
      <w:pPr>
        <w:jc w:val="both"/>
        <w:rPr>
          <w:rFonts w:ascii="Arial" w:hAnsi="Arial" w:cs="Arial"/>
          <w:sz w:val="24"/>
          <w:szCs w:val="24"/>
        </w:rPr>
      </w:pPr>
      <w:r w:rsidRPr="00EB1334">
        <w:rPr>
          <w:rFonts w:ascii="Arial" w:hAnsi="Arial" w:cs="Arial"/>
          <w:sz w:val="24"/>
          <w:szCs w:val="24"/>
        </w:rPr>
        <w:t xml:space="preserve">Se he desempeñado en diversas instituciones, entre las cuales se encuentran la Segunda Sala Penal del Tribunal Superior de Justicia, el Instituto Mexicano de la Propiedad Industrial, el Centro Nacional de las Artes y la Secretaría de Cultura de la Ciudad de México. </w:t>
      </w:r>
    </w:p>
    <w:p w:rsidR="00AA613E" w:rsidRPr="00EB1334" w:rsidRDefault="00AA613E" w:rsidP="00AA613E">
      <w:pPr>
        <w:jc w:val="both"/>
        <w:rPr>
          <w:rFonts w:ascii="Arial" w:hAnsi="Arial" w:cs="Arial"/>
          <w:sz w:val="24"/>
          <w:szCs w:val="24"/>
        </w:rPr>
      </w:pPr>
      <w:r w:rsidRPr="00EB1334">
        <w:rPr>
          <w:rFonts w:ascii="Arial" w:hAnsi="Arial" w:cs="Arial"/>
          <w:sz w:val="24"/>
          <w:szCs w:val="24"/>
        </w:rPr>
        <w:t xml:space="preserve">Ha participado en diversos cursos impartidos por el CIDE, el Instituto Mexicano de la Propiedad Industrial, la Organización Mundial de Propiedad Intelectual y la INTERPOL, entre otros. </w:t>
      </w:r>
    </w:p>
    <w:p w:rsidR="003F69AB" w:rsidRDefault="003F69AB">
      <w:bookmarkStart w:id="0" w:name="_GoBack"/>
      <w:bookmarkEnd w:id="0"/>
    </w:p>
    <w:sectPr w:rsidR="003F69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3E"/>
    <w:rsid w:val="003F69AB"/>
    <w:rsid w:val="00AA613E"/>
    <w:rsid w:val="00ED34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286D8-06DC-4A3A-BCDB-4400B96C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13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572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pdanielalucio@gmail.com</dc:creator>
  <cp:keywords/>
  <dc:description/>
  <cp:lastModifiedBy>pdanielalucio@gmail.com</cp:lastModifiedBy>
  <cp:revision>1</cp:revision>
  <dcterms:created xsi:type="dcterms:W3CDTF">2020-12-16T05:18:00Z</dcterms:created>
  <dcterms:modified xsi:type="dcterms:W3CDTF">2020-12-16T05:19:00Z</dcterms:modified>
</cp:coreProperties>
</file>