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2B" w:rsidRDefault="00C45C2B" w:rsidP="00C45C2B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522345" w:rsidRDefault="00522345" w:rsidP="00C45C2B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NOTA:</w:t>
      </w:r>
    </w:p>
    <w:p w:rsidR="00522345" w:rsidRDefault="00522345" w:rsidP="00C45C2B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La información de esta</w:t>
      </w:r>
      <w:r w:rsidR="00C45C2B" w:rsidRPr="00C45C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fracción se refiere a las solicitudes de datos personales que los Sujetos Obligados capturan en el SICRESI. </w:t>
      </w:r>
    </w:p>
    <w:p w:rsidR="00C45C2B" w:rsidRPr="00C45C2B" w:rsidRDefault="00C45C2B" w:rsidP="00C45C2B">
      <w:pPr>
        <w:jc w:val="both"/>
        <w:rPr>
          <w:sz w:val="24"/>
          <w:szCs w:val="24"/>
        </w:rPr>
      </w:pPr>
      <w:r w:rsidRPr="00C45C2B">
        <w:rPr>
          <w:rFonts w:ascii="Arial" w:hAnsi="Arial" w:cs="Arial"/>
          <w:color w:val="222222"/>
          <w:sz w:val="24"/>
          <w:szCs w:val="24"/>
          <w:shd w:val="clear" w:color="auto" w:fill="FFFFFF"/>
        </w:rPr>
        <w:t>Por tanto la actualización de l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o</w:t>
      </w:r>
      <w:r w:rsidRPr="00C45C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punto</w:t>
      </w:r>
      <w:r w:rsidR="005223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s: Metas programadas, Metas ajustadas, </w:t>
      </w:r>
      <w:r w:rsidRPr="00C45C2B">
        <w:rPr>
          <w:rFonts w:ascii="Arial" w:hAnsi="Arial" w:cs="Arial"/>
          <w:color w:val="222222"/>
          <w:sz w:val="24"/>
          <w:szCs w:val="24"/>
          <w:shd w:val="clear" w:color="auto" w:fill="FFFFFF"/>
        </w:rPr>
        <w:t>Avance de las metas</w:t>
      </w:r>
      <w:r w:rsidR="005223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; </w:t>
      </w:r>
      <w:r w:rsidR="00522345" w:rsidRPr="00C45C2B">
        <w:rPr>
          <w:rFonts w:ascii="Arial" w:hAnsi="Arial" w:cs="Arial"/>
          <w:color w:val="222222"/>
          <w:sz w:val="24"/>
          <w:szCs w:val="24"/>
          <w:shd w:val="clear" w:color="auto" w:fill="FFFFFF"/>
        </w:rPr>
        <w:t>quedan pendientes</w:t>
      </w:r>
      <w:r w:rsidR="005223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ya que faltan</w:t>
      </w:r>
      <w:r w:rsidR="00522345" w:rsidRPr="00C45C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algunos Sujetos Obligados</w:t>
      </w:r>
      <w:r w:rsidR="005223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proporcionar su información, una vez que lo hagan, se </w:t>
      </w:r>
      <w:r w:rsidR="00522345" w:rsidRPr="00C45C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procesará </w:t>
      </w:r>
      <w:r w:rsidR="00522345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para </w:t>
      </w:r>
      <w:r w:rsidR="00522345" w:rsidRPr="00C45C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el cumplimiento de </w:t>
      </w:r>
      <w:r w:rsidR="00522345">
        <w:rPr>
          <w:rFonts w:ascii="Arial" w:hAnsi="Arial" w:cs="Arial"/>
          <w:color w:val="222222"/>
          <w:sz w:val="24"/>
          <w:szCs w:val="24"/>
          <w:shd w:val="clear" w:color="auto" w:fill="FFFFFF"/>
        </w:rPr>
        <w:t>la fracción, y s</w:t>
      </w:r>
      <w:r w:rsidRPr="00C45C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 visualizaran </w:t>
      </w:r>
      <w:r w:rsidR="00522345">
        <w:rPr>
          <w:rFonts w:ascii="Arial" w:hAnsi="Arial" w:cs="Arial"/>
          <w:color w:val="222222"/>
          <w:sz w:val="24"/>
          <w:szCs w:val="24"/>
          <w:shd w:val="clear" w:color="auto" w:fill="FFFFFF"/>
        </w:rPr>
        <w:t>a partir de la</w:t>
      </w:r>
      <w:r w:rsidRPr="00C45C2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fecha 15 de mayo de 2108.</w:t>
      </w:r>
      <w:bookmarkStart w:id="0" w:name="_GoBack"/>
      <w:bookmarkEnd w:id="0"/>
    </w:p>
    <w:sectPr w:rsidR="00C45C2B" w:rsidRPr="00C45C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C2B"/>
    <w:rsid w:val="00522345"/>
    <w:rsid w:val="009E4069"/>
    <w:rsid w:val="00C4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INFODF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Atzimba Rodríguez Sánchez</dc:creator>
  <cp:lastModifiedBy>Atzimba Rodríguez Sánchez</cp:lastModifiedBy>
  <cp:revision>1</cp:revision>
  <dcterms:created xsi:type="dcterms:W3CDTF">2018-04-30T18:18:00Z</dcterms:created>
  <dcterms:modified xsi:type="dcterms:W3CDTF">2018-04-30T18:41:00Z</dcterms:modified>
</cp:coreProperties>
</file>