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43C38" w14:textId="77777777" w:rsidR="00BF08A5" w:rsidRDefault="00BF08A5" w:rsidP="00BF08A5">
      <w:pPr>
        <w:jc w:val="center"/>
        <w:rPr>
          <w:b/>
          <w:sz w:val="25"/>
          <w:szCs w:val="25"/>
        </w:rPr>
      </w:pPr>
    </w:p>
    <w:p w14:paraId="08D6EE77" w14:textId="77777777" w:rsidR="00E423BB" w:rsidRPr="00BF08A5" w:rsidRDefault="00E423BB" w:rsidP="00BF08A5">
      <w:pPr>
        <w:pStyle w:val="Ttulo1"/>
        <w:jc w:val="center"/>
        <w:rPr>
          <w:b/>
          <w:color w:val="000000" w:themeColor="text1"/>
        </w:rPr>
      </w:pPr>
      <w:r w:rsidRPr="00BF08A5">
        <w:rPr>
          <w:b/>
          <w:color w:val="000000" w:themeColor="text1"/>
        </w:rPr>
        <w:t xml:space="preserve">Acciones </w:t>
      </w:r>
      <w:r w:rsidR="000C0206" w:rsidRPr="00BF08A5">
        <w:rPr>
          <w:b/>
          <w:color w:val="000000" w:themeColor="text1"/>
        </w:rPr>
        <w:t>de capacitación a distancia 2019</w:t>
      </w:r>
    </w:p>
    <w:p w14:paraId="3886EE99" w14:textId="77777777" w:rsidR="00BF08A5" w:rsidRDefault="00BF08A5" w:rsidP="00E423BB">
      <w:pPr>
        <w:jc w:val="both"/>
        <w:rPr>
          <w:sz w:val="25"/>
          <w:szCs w:val="25"/>
        </w:rPr>
      </w:pPr>
    </w:p>
    <w:p w14:paraId="2B7C333B" w14:textId="77777777" w:rsidR="00E423BB" w:rsidRPr="00E423BB" w:rsidRDefault="00E423BB" w:rsidP="00E423BB">
      <w:pPr>
        <w:jc w:val="both"/>
        <w:rPr>
          <w:sz w:val="25"/>
          <w:szCs w:val="25"/>
        </w:rPr>
      </w:pPr>
      <w:r w:rsidRPr="00E423BB">
        <w:rPr>
          <w:sz w:val="25"/>
          <w:szCs w:val="25"/>
        </w:rPr>
        <w:t xml:space="preserve">El Instituto de </w:t>
      </w:r>
      <w:r w:rsidR="00F36B55">
        <w:rPr>
          <w:sz w:val="25"/>
          <w:szCs w:val="25"/>
        </w:rPr>
        <w:t xml:space="preserve">Transparencia, </w:t>
      </w:r>
      <w:r w:rsidRPr="00E423BB">
        <w:rPr>
          <w:sz w:val="25"/>
          <w:szCs w:val="25"/>
        </w:rPr>
        <w:t>Ac</w:t>
      </w:r>
      <w:r w:rsidR="00F36B55">
        <w:rPr>
          <w:sz w:val="25"/>
          <w:szCs w:val="25"/>
        </w:rPr>
        <w:t xml:space="preserve">ceso a la Información Pública, </w:t>
      </w:r>
      <w:r w:rsidRPr="00E423BB">
        <w:rPr>
          <w:sz w:val="25"/>
          <w:szCs w:val="25"/>
        </w:rPr>
        <w:t>Protección de Datos Personales</w:t>
      </w:r>
      <w:r w:rsidR="00F36B55">
        <w:rPr>
          <w:sz w:val="25"/>
          <w:szCs w:val="25"/>
        </w:rPr>
        <w:t xml:space="preserve"> y Rendición de Cuentas de la Ciudad de México </w:t>
      </w:r>
      <w:r w:rsidRPr="00E423BB">
        <w:rPr>
          <w:sz w:val="25"/>
          <w:szCs w:val="25"/>
        </w:rPr>
        <w:t>trabaja con dos plataformas de capacitación a distancia, ambas reciben el nombre de Aula Virtual de Aprendizaje.</w:t>
      </w:r>
    </w:p>
    <w:p w14:paraId="56C63B7E" w14:textId="77777777" w:rsidR="00E423BB" w:rsidRPr="00E423BB" w:rsidRDefault="00E423BB" w:rsidP="00E423BB">
      <w:pPr>
        <w:jc w:val="both"/>
        <w:rPr>
          <w:sz w:val="25"/>
          <w:szCs w:val="25"/>
        </w:rPr>
      </w:pPr>
      <w:r w:rsidRPr="00E423BB">
        <w:rPr>
          <w:sz w:val="25"/>
          <w:szCs w:val="25"/>
        </w:rPr>
        <w:t xml:space="preserve">La primera </w:t>
      </w:r>
      <w:r w:rsidRPr="00E423BB">
        <w:rPr>
          <w:b/>
          <w:sz w:val="25"/>
          <w:szCs w:val="25"/>
        </w:rPr>
        <w:t>AVA</w:t>
      </w:r>
      <w:r w:rsidRPr="00E423BB">
        <w:rPr>
          <w:sz w:val="25"/>
          <w:szCs w:val="25"/>
        </w:rPr>
        <w:t xml:space="preserve"> (www.cevat.org.mx/aulavirtual/cursos/login/index.php) aloja los siguientes cursos: Ética Pública; Indicadores de Gestión Gubernamental y Transparencia; Administraci</w:t>
      </w:r>
      <w:r w:rsidR="000C0206">
        <w:rPr>
          <w:sz w:val="25"/>
          <w:szCs w:val="25"/>
        </w:rPr>
        <w:t xml:space="preserve">ón Pública del Distrito Federal y </w:t>
      </w:r>
      <w:r w:rsidRPr="00E423BB">
        <w:rPr>
          <w:sz w:val="25"/>
          <w:szCs w:val="25"/>
        </w:rPr>
        <w:t>Administración de Documentos y Gestión de Archivos.</w:t>
      </w:r>
    </w:p>
    <w:p w14:paraId="0DE5418B" w14:textId="0A5E3C1C" w:rsidR="00A7605B" w:rsidRPr="00E423BB" w:rsidRDefault="00E423BB" w:rsidP="00E423BB">
      <w:pPr>
        <w:jc w:val="both"/>
        <w:rPr>
          <w:sz w:val="25"/>
          <w:szCs w:val="25"/>
        </w:rPr>
      </w:pPr>
      <w:r w:rsidRPr="00E423BB">
        <w:rPr>
          <w:sz w:val="25"/>
          <w:szCs w:val="25"/>
        </w:rPr>
        <w:t xml:space="preserve">La segunda, o </w:t>
      </w:r>
      <w:r w:rsidRPr="00E423BB">
        <w:rPr>
          <w:b/>
          <w:sz w:val="25"/>
          <w:szCs w:val="25"/>
        </w:rPr>
        <w:t>AVA 2017</w:t>
      </w:r>
      <w:r w:rsidRPr="00E423BB">
        <w:rPr>
          <w:sz w:val="25"/>
          <w:szCs w:val="25"/>
        </w:rPr>
        <w:t xml:space="preserve"> (www.infodf.org.mx/ava) únicamente contiene el curso virtual de la Ley de Transparencia, Acceso a la Información Pública y Rendición de Cuentas de la Ciudad de México</w:t>
      </w:r>
      <w:r>
        <w:rPr>
          <w:sz w:val="25"/>
          <w:szCs w:val="25"/>
        </w:rPr>
        <w:t>.</w:t>
      </w:r>
      <w:bookmarkStart w:id="0" w:name="_GoBack"/>
      <w:bookmarkEnd w:id="0"/>
      <w:r>
        <w:rPr>
          <w:sz w:val="25"/>
          <w:szCs w:val="25"/>
        </w:rPr>
        <w:br/>
      </w:r>
      <w:r>
        <w:rPr>
          <w:sz w:val="25"/>
          <w:szCs w:val="25"/>
        </w:rPr>
        <w:br/>
      </w:r>
      <w:r w:rsidRPr="00E423BB">
        <w:rPr>
          <w:sz w:val="25"/>
          <w:szCs w:val="25"/>
        </w:rPr>
        <w:t xml:space="preserve">De </w:t>
      </w:r>
      <w:r w:rsidR="006E1A3A">
        <w:rPr>
          <w:b/>
          <w:sz w:val="25"/>
          <w:szCs w:val="25"/>
        </w:rPr>
        <w:t>julio</w:t>
      </w:r>
      <w:r w:rsidRPr="00E423BB">
        <w:rPr>
          <w:b/>
          <w:sz w:val="25"/>
          <w:szCs w:val="25"/>
        </w:rPr>
        <w:t xml:space="preserve"> a </w:t>
      </w:r>
      <w:r w:rsidR="006E1A3A">
        <w:rPr>
          <w:b/>
          <w:sz w:val="25"/>
          <w:szCs w:val="25"/>
        </w:rPr>
        <w:t xml:space="preserve">septiembre </w:t>
      </w:r>
      <w:r w:rsidR="000C0206">
        <w:rPr>
          <w:b/>
          <w:sz w:val="25"/>
          <w:szCs w:val="25"/>
        </w:rPr>
        <w:t>de 2019</w:t>
      </w:r>
      <w:r w:rsidRPr="00E423BB">
        <w:rPr>
          <w:sz w:val="25"/>
          <w:szCs w:val="25"/>
        </w:rPr>
        <w:t xml:space="preserve">, ambas plataformas registraron un total de </w:t>
      </w:r>
      <w:r w:rsidR="006E1A3A">
        <w:rPr>
          <w:b/>
          <w:sz w:val="25"/>
          <w:szCs w:val="25"/>
        </w:rPr>
        <w:t>7,887</w:t>
      </w:r>
      <w:r w:rsidRPr="00E423BB">
        <w:rPr>
          <w:b/>
          <w:sz w:val="25"/>
          <w:szCs w:val="25"/>
        </w:rPr>
        <w:t xml:space="preserve"> </w:t>
      </w:r>
      <w:r w:rsidRPr="00E423BB">
        <w:rPr>
          <w:sz w:val="25"/>
          <w:szCs w:val="25"/>
        </w:rPr>
        <w:t xml:space="preserve">nuevos participantes. A </w:t>
      </w:r>
      <w:r w:rsidR="006E1A3A" w:rsidRPr="00E423BB">
        <w:rPr>
          <w:sz w:val="25"/>
          <w:szCs w:val="25"/>
        </w:rPr>
        <w:t>continuación,</w:t>
      </w:r>
      <w:r w:rsidRPr="00E423BB">
        <w:rPr>
          <w:sz w:val="25"/>
          <w:szCs w:val="25"/>
        </w:rPr>
        <w:t xml:space="preserve"> se muestra el desglose de beneficiados por acción:</w:t>
      </w:r>
    </w:p>
    <w:tbl>
      <w:tblPr>
        <w:tblStyle w:val="Sombreadoclaro-nfasis3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1508"/>
        <w:gridCol w:w="2320"/>
      </w:tblGrid>
      <w:tr w:rsidR="00E423BB" w:rsidRPr="00E423BB" w14:paraId="63C1ADB9" w14:textId="77777777" w:rsidTr="00BF0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14:paraId="2F103322" w14:textId="77777777" w:rsidR="00E423BB" w:rsidRPr="00BF08A5" w:rsidRDefault="00BF08A5" w:rsidP="00BF08A5">
            <w:pPr>
              <w:spacing w:after="0" w:line="240" w:lineRule="auto"/>
              <w:jc w:val="center"/>
              <w:rPr>
                <w:color w:val="FFFFFF" w:themeColor="background1"/>
                <w:sz w:val="25"/>
                <w:szCs w:val="25"/>
              </w:rPr>
            </w:pPr>
            <w:r w:rsidRPr="00BF08A5">
              <w:rPr>
                <w:color w:val="FFFFFF" w:themeColor="background1"/>
                <w:sz w:val="25"/>
                <w:szCs w:val="25"/>
              </w:rPr>
              <w:t>Cursos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14:paraId="1B867DB0" w14:textId="77777777" w:rsidR="00E423BB" w:rsidRPr="00BF08A5" w:rsidRDefault="00E423BB" w:rsidP="00BF08A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5"/>
                <w:szCs w:val="25"/>
              </w:rPr>
            </w:pPr>
            <w:r w:rsidRPr="00BF08A5">
              <w:rPr>
                <w:color w:val="FFFFFF" w:themeColor="background1"/>
                <w:sz w:val="25"/>
                <w:szCs w:val="25"/>
              </w:rPr>
              <w:t>Nuevos Participantes</w:t>
            </w:r>
          </w:p>
        </w:tc>
        <w:tc>
          <w:tcPr>
            <w:tcW w:w="1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14:paraId="119096B7" w14:textId="77777777" w:rsidR="00E423BB" w:rsidRPr="00BF08A5" w:rsidRDefault="00E423BB" w:rsidP="00BF08A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5"/>
                <w:szCs w:val="25"/>
              </w:rPr>
            </w:pPr>
            <w:r w:rsidRPr="00BF08A5">
              <w:rPr>
                <w:color w:val="FFFFFF" w:themeColor="background1"/>
                <w:sz w:val="25"/>
                <w:szCs w:val="25"/>
              </w:rPr>
              <w:t>Acreditados</w:t>
            </w:r>
          </w:p>
        </w:tc>
        <w:tc>
          <w:tcPr>
            <w:tcW w:w="232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14:paraId="72F2B2C9" w14:textId="77777777" w:rsidR="00E423BB" w:rsidRPr="00BF08A5" w:rsidRDefault="00E423BB" w:rsidP="00BF08A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5"/>
                <w:szCs w:val="25"/>
              </w:rPr>
            </w:pPr>
            <w:r w:rsidRPr="00BF08A5">
              <w:rPr>
                <w:color w:val="FFFFFF" w:themeColor="background1"/>
                <w:sz w:val="25"/>
                <w:szCs w:val="25"/>
              </w:rPr>
              <w:t>Porcentaje acreditación</w:t>
            </w:r>
          </w:p>
        </w:tc>
      </w:tr>
      <w:tr w:rsidR="00E423BB" w:rsidRPr="00E423BB" w14:paraId="7AAD301B" w14:textId="77777777" w:rsidTr="00A63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270D8" w14:textId="77777777" w:rsidR="00E423BB" w:rsidRPr="00E423BB" w:rsidRDefault="00E423BB" w:rsidP="00BF08A5">
            <w:pPr>
              <w:spacing w:after="0"/>
              <w:rPr>
                <w:sz w:val="25"/>
                <w:szCs w:val="25"/>
              </w:rPr>
            </w:pPr>
            <w:r w:rsidRPr="00E423BB">
              <w:rPr>
                <w:color w:val="auto"/>
                <w:sz w:val="25"/>
                <w:szCs w:val="25"/>
              </w:rPr>
              <w:t>LTAIPRC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FD1C1" w14:textId="02339C1D" w:rsidR="00E423BB" w:rsidRPr="00E423BB" w:rsidRDefault="006E1A3A" w:rsidP="00A63DE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7,185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EB74C" w14:textId="353C7E4D" w:rsidR="00E423BB" w:rsidRPr="00E423BB" w:rsidRDefault="006E1A3A" w:rsidP="00A63DE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6,144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AC4D0" w14:textId="6AF94C54" w:rsidR="00A63DE4" w:rsidRPr="00E423BB" w:rsidRDefault="00A63DE4" w:rsidP="00A63DE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8</w:t>
            </w:r>
            <w:r w:rsidR="006E1A3A">
              <w:rPr>
                <w:color w:val="auto"/>
                <w:sz w:val="25"/>
                <w:szCs w:val="25"/>
              </w:rPr>
              <w:t>5</w:t>
            </w:r>
            <w:r>
              <w:rPr>
                <w:color w:val="auto"/>
                <w:sz w:val="25"/>
                <w:szCs w:val="25"/>
              </w:rPr>
              <w:t>.</w:t>
            </w:r>
            <w:r w:rsidR="006E1A3A">
              <w:rPr>
                <w:color w:val="auto"/>
                <w:sz w:val="25"/>
                <w:szCs w:val="25"/>
              </w:rPr>
              <w:t>5</w:t>
            </w:r>
            <w:r>
              <w:rPr>
                <w:color w:val="auto"/>
                <w:sz w:val="25"/>
                <w:szCs w:val="25"/>
              </w:rPr>
              <w:t>0%</w:t>
            </w:r>
          </w:p>
        </w:tc>
      </w:tr>
      <w:tr w:rsidR="00E423BB" w:rsidRPr="00E423BB" w14:paraId="45F9B51C" w14:textId="77777777" w:rsidTr="00A63DE4">
        <w:trPr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B8620" w14:textId="77777777" w:rsidR="00E423BB" w:rsidRPr="00E423BB" w:rsidRDefault="00E423BB" w:rsidP="00BF08A5">
            <w:pPr>
              <w:spacing w:after="0"/>
              <w:rPr>
                <w:color w:val="auto"/>
                <w:sz w:val="25"/>
                <w:szCs w:val="25"/>
              </w:rPr>
            </w:pPr>
            <w:r w:rsidRPr="00E423BB">
              <w:rPr>
                <w:color w:val="auto"/>
                <w:sz w:val="25"/>
                <w:szCs w:val="25"/>
              </w:rPr>
              <w:t>Ética Pública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55F73" w14:textId="6D906189" w:rsidR="00E423BB" w:rsidRPr="00E423BB" w:rsidRDefault="006E1A3A" w:rsidP="006E1A3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635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BB936" w14:textId="21FB77F3" w:rsidR="00E423BB" w:rsidRPr="00E423BB" w:rsidRDefault="006E1A3A" w:rsidP="00A63DE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564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D1EF7" w14:textId="66977B20" w:rsidR="00E423BB" w:rsidRPr="00E423BB" w:rsidRDefault="006E1A3A" w:rsidP="00A63DE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88</w:t>
            </w:r>
            <w:r w:rsidR="00A63DE4">
              <w:rPr>
                <w:color w:val="auto"/>
                <w:sz w:val="25"/>
                <w:szCs w:val="25"/>
              </w:rPr>
              <w:t>.</w:t>
            </w:r>
            <w:r>
              <w:rPr>
                <w:color w:val="auto"/>
                <w:sz w:val="25"/>
                <w:szCs w:val="25"/>
              </w:rPr>
              <w:t>8</w:t>
            </w:r>
            <w:r w:rsidR="00A63DE4">
              <w:rPr>
                <w:color w:val="auto"/>
                <w:sz w:val="25"/>
                <w:szCs w:val="25"/>
              </w:rPr>
              <w:t>0%</w:t>
            </w:r>
          </w:p>
        </w:tc>
      </w:tr>
      <w:tr w:rsidR="00E423BB" w:rsidRPr="00E423BB" w14:paraId="7B58CA39" w14:textId="77777777" w:rsidTr="00A63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5C2AC" w14:textId="77777777" w:rsidR="00E423BB" w:rsidRPr="00E423BB" w:rsidRDefault="00E423BB" w:rsidP="00BF08A5">
            <w:pPr>
              <w:spacing w:after="0"/>
              <w:rPr>
                <w:color w:val="auto"/>
                <w:sz w:val="25"/>
                <w:szCs w:val="25"/>
              </w:rPr>
            </w:pPr>
            <w:r w:rsidRPr="00E423BB">
              <w:rPr>
                <w:color w:val="auto"/>
                <w:sz w:val="25"/>
                <w:szCs w:val="25"/>
              </w:rPr>
              <w:t>Indicadores de Gestión Gubernamental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A0F9C" w14:textId="5F478F47" w:rsidR="00E423BB" w:rsidRPr="00E423BB" w:rsidRDefault="006E1A3A" w:rsidP="00A63DE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67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5A651" w14:textId="402E3FDE" w:rsidR="00E423BB" w:rsidRPr="00E423BB" w:rsidRDefault="006E1A3A" w:rsidP="00A63DE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57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A58AE" w14:textId="46EE2503" w:rsidR="00E423BB" w:rsidRPr="00E423BB" w:rsidRDefault="006E1A3A" w:rsidP="00A63DE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8</w:t>
            </w:r>
            <w:r w:rsidR="00A63DE4">
              <w:rPr>
                <w:color w:val="auto"/>
                <w:sz w:val="25"/>
                <w:szCs w:val="25"/>
              </w:rPr>
              <w:t>5%</w:t>
            </w:r>
          </w:p>
        </w:tc>
      </w:tr>
      <w:tr w:rsidR="00E423BB" w:rsidRPr="00E423BB" w14:paraId="13B1FD9D" w14:textId="77777777" w:rsidTr="00A63DE4">
        <w:trPr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2E3B2" w14:textId="77777777" w:rsidR="00E423BB" w:rsidRPr="00E423BB" w:rsidRDefault="00E423BB" w:rsidP="00BF08A5">
            <w:pPr>
              <w:spacing w:after="0"/>
              <w:rPr>
                <w:color w:val="auto"/>
                <w:sz w:val="25"/>
                <w:szCs w:val="25"/>
              </w:rPr>
            </w:pPr>
            <w:r w:rsidRPr="00E423BB">
              <w:rPr>
                <w:color w:val="auto"/>
                <w:sz w:val="25"/>
                <w:szCs w:val="25"/>
              </w:rPr>
              <w:t>Administración Pública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5E839" w14:textId="77777777" w:rsidR="00E423BB" w:rsidRPr="00E423BB" w:rsidRDefault="00A63DE4" w:rsidP="00A63DE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0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AB443" w14:textId="77777777" w:rsidR="00E423BB" w:rsidRPr="00E423BB" w:rsidRDefault="000C0206" w:rsidP="00A63DE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0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25B36" w14:textId="77777777" w:rsidR="00E423BB" w:rsidRPr="00E423BB" w:rsidRDefault="000C0206" w:rsidP="00A63DE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0</w:t>
            </w:r>
            <w:r w:rsidR="00A63DE4">
              <w:rPr>
                <w:color w:val="auto"/>
                <w:sz w:val="25"/>
                <w:szCs w:val="25"/>
              </w:rPr>
              <w:t>%</w:t>
            </w:r>
          </w:p>
        </w:tc>
      </w:tr>
      <w:tr w:rsidR="00E423BB" w:rsidRPr="00E423BB" w14:paraId="16DA1E9F" w14:textId="77777777" w:rsidTr="00A63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B1F17" w14:textId="77777777" w:rsidR="00E423BB" w:rsidRPr="00E423BB" w:rsidRDefault="00E423BB" w:rsidP="00BF08A5">
            <w:pPr>
              <w:spacing w:after="0"/>
              <w:rPr>
                <w:color w:val="auto"/>
                <w:sz w:val="25"/>
                <w:szCs w:val="25"/>
              </w:rPr>
            </w:pPr>
            <w:r w:rsidRPr="00E423BB">
              <w:rPr>
                <w:color w:val="auto"/>
                <w:sz w:val="25"/>
                <w:szCs w:val="25"/>
              </w:rPr>
              <w:t>Administración y Gestión de Archivos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491E4" w14:textId="77777777" w:rsidR="00E423BB" w:rsidRPr="00E423BB" w:rsidRDefault="00A63DE4" w:rsidP="00A63DE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0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DBE2F" w14:textId="77777777" w:rsidR="00E423BB" w:rsidRPr="00E423BB" w:rsidRDefault="00A63DE4" w:rsidP="00A63DE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0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5C959" w14:textId="77777777" w:rsidR="00E423BB" w:rsidRPr="00E423BB" w:rsidRDefault="00A63DE4" w:rsidP="00A63DE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0%</w:t>
            </w:r>
          </w:p>
        </w:tc>
      </w:tr>
      <w:tr w:rsidR="00E423BB" w:rsidRPr="00E423BB" w14:paraId="7416D3E6" w14:textId="77777777" w:rsidTr="00BF08A5">
        <w:trPr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8D57195" w14:textId="77777777" w:rsidR="00E423BB" w:rsidRPr="00BF08A5" w:rsidRDefault="00E423BB" w:rsidP="00BF08A5">
            <w:pPr>
              <w:spacing w:after="0"/>
              <w:jc w:val="center"/>
              <w:rPr>
                <w:color w:val="FFFFFF" w:themeColor="background1"/>
                <w:sz w:val="25"/>
                <w:szCs w:val="25"/>
              </w:rPr>
            </w:pPr>
            <w:r w:rsidRPr="00BF08A5">
              <w:rPr>
                <w:color w:val="FFFFFF" w:themeColor="background1"/>
                <w:sz w:val="25"/>
                <w:szCs w:val="25"/>
              </w:rPr>
              <w:t>Total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F734755" w14:textId="0E7BD536" w:rsidR="00E423BB" w:rsidRPr="00BF08A5" w:rsidRDefault="006E1A3A" w:rsidP="00BF08A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5"/>
                <w:szCs w:val="25"/>
              </w:rPr>
            </w:pPr>
            <w:r>
              <w:rPr>
                <w:b/>
                <w:bCs/>
                <w:color w:val="FFFFFF" w:themeColor="background1"/>
                <w:sz w:val="25"/>
                <w:szCs w:val="25"/>
              </w:rPr>
              <w:t>7</w:t>
            </w:r>
            <w:r w:rsidR="00A63DE4">
              <w:rPr>
                <w:b/>
                <w:bCs/>
                <w:color w:val="FFFFFF" w:themeColor="background1"/>
                <w:sz w:val="25"/>
                <w:szCs w:val="25"/>
              </w:rPr>
              <w:t>,</w:t>
            </w:r>
            <w:r>
              <w:rPr>
                <w:b/>
                <w:bCs/>
                <w:color w:val="FFFFFF" w:themeColor="background1"/>
                <w:sz w:val="25"/>
                <w:szCs w:val="25"/>
              </w:rPr>
              <w:t>887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484586D" w14:textId="3B8ADE19" w:rsidR="00E423BB" w:rsidRPr="00BF08A5" w:rsidRDefault="006E1A3A" w:rsidP="00BF08A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5"/>
                <w:szCs w:val="25"/>
              </w:rPr>
            </w:pPr>
            <w:r>
              <w:rPr>
                <w:b/>
                <w:bCs/>
                <w:color w:val="FFFFFF" w:themeColor="background1"/>
                <w:sz w:val="25"/>
                <w:szCs w:val="25"/>
              </w:rPr>
              <w:t>6,765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441318E" w14:textId="68CD8A3A" w:rsidR="00E423BB" w:rsidRPr="00BF08A5" w:rsidRDefault="00A63DE4" w:rsidP="006E1A3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5"/>
                <w:szCs w:val="25"/>
              </w:rPr>
            </w:pPr>
            <w:r>
              <w:rPr>
                <w:b/>
                <w:bCs/>
                <w:color w:val="FFFFFF" w:themeColor="background1"/>
                <w:sz w:val="25"/>
                <w:szCs w:val="25"/>
              </w:rPr>
              <w:t>85.</w:t>
            </w:r>
            <w:r w:rsidR="006E1A3A">
              <w:rPr>
                <w:b/>
                <w:bCs/>
                <w:color w:val="FFFFFF" w:themeColor="background1"/>
                <w:sz w:val="25"/>
                <w:szCs w:val="25"/>
              </w:rPr>
              <w:t>77</w:t>
            </w:r>
            <w:r w:rsidR="000C0206" w:rsidRPr="00BF08A5">
              <w:rPr>
                <w:b/>
                <w:bCs/>
                <w:color w:val="FFFFFF" w:themeColor="background1"/>
                <w:sz w:val="25"/>
                <w:szCs w:val="25"/>
              </w:rPr>
              <w:t>%</w:t>
            </w:r>
          </w:p>
        </w:tc>
      </w:tr>
    </w:tbl>
    <w:p w14:paraId="2ACC0B0D" w14:textId="77777777" w:rsidR="004611CB" w:rsidRPr="00E423BB" w:rsidRDefault="004611CB">
      <w:pPr>
        <w:rPr>
          <w:sz w:val="25"/>
          <w:szCs w:val="25"/>
        </w:rPr>
      </w:pPr>
    </w:p>
    <w:sectPr w:rsidR="004611CB" w:rsidRPr="00E423BB" w:rsidSect="0017731F">
      <w:headerReference w:type="default" r:id="rId6"/>
      <w:footerReference w:type="default" r:id="rId7"/>
      <w:pgSz w:w="12240" w:h="15840"/>
      <w:pgMar w:top="855" w:right="900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44A03" w14:textId="77777777" w:rsidR="006B16CF" w:rsidRDefault="006B16CF" w:rsidP="00123FED">
      <w:pPr>
        <w:spacing w:after="0" w:line="240" w:lineRule="auto"/>
      </w:pPr>
      <w:r>
        <w:separator/>
      </w:r>
    </w:p>
  </w:endnote>
  <w:endnote w:type="continuationSeparator" w:id="0">
    <w:p w14:paraId="68EB7060" w14:textId="77777777" w:rsidR="006B16CF" w:rsidRDefault="006B16CF" w:rsidP="0012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F12BA" w14:textId="77777777" w:rsidR="00346168" w:rsidRDefault="00346168">
    <w:pPr>
      <w:pStyle w:val="Piedepgina"/>
    </w:pPr>
    <w:r>
      <w:rPr>
        <w:noProof/>
        <w:szCs w:val="20"/>
        <w:lang w:val="es-ES" w:eastAsia="es-ES"/>
      </w:rPr>
      <w:drawing>
        <wp:anchor distT="0" distB="0" distL="114300" distR="114300" simplePos="0" relativeHeight="251661312" behindDoc="0" locked="0" layoutInCell="1" allowOverlap="1" wp14:anchorId="4EF837D9" wp14:editId="23835DDE">
          <wp:simplePos x="0" y="0"/>
          <wp:positionH relativeFrom="margin">
            <wp:align>center</wp:align>
          </wp:positionH>
          <wp:positionV relativeFrom="paragraph">
            <wp:posOffset>78154</wp:posOffset>
          </wp:positionV>
          <wp:extent cx="6743700" cy="276225"/>
          <wp:effectExtent l="0" t="0" r="0" b="9525"/>
          <wp:wrapNone/>
          <wp:docPr id="10" name="Imagen 10" descr="pleca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ca 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72D28" w14:textId="77777777" w:rsidR="006B16CF" w:rsidRDefault="006B16CF" w:rsidP="00123FED">
      <w:pPr>
        <w:spacing w:after="0" w:line="240" w:lineRule="auto"/>
      </w:pPr>
      <w:r>
        <w:separator/>
      </w:r>
    </w:p>
  </w:footnote>
  <w:footnote w:type="continuationSeparator" w:id="0">
    <w:p w14:paraId="76C698BD" w14:textId="77777777" w:rsidR="006B16CF" w:rsidRDefault="006B16CF" w:rsidP="0012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CF8AD" w14:textId="77777777" w:rsidR="00BF08A5" w:rsidRDefault="00BE519C" w:rsidP="00BF08A5">
    <w:pPr>
      <w:tabs>
        <w:tab w:val="center" w:pos="4420"/>
      </w:tabs>
      <w:spacing w:after="0" w:line="240" w:lineRule="auto"/>
      <w:ind w:left="992"/>
      <w:jc w:val="right"/>
      <w:rPr>
        <w:rFonts w:ascii="Arial Narrow" w:hAnsi="Arial Narrow" w:cs="Arial"/>
        <w:color w:val="045254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090B5FD" wp14:editId="5AA2923C">
          <wp:simplePos x="0" y="0"/>
          <wp:positionH relativeFrom="page">
            <wp:posOffset>364769</wp:posOffset>
          </wp:positionH>
          <wp:positionV relativeFrom="paragraph">
            <wp:posOffset>-300355</wp:posOffset>
          </wp:positionV>
          <wp:extent cx="1338580" cy="723900"/>
          <wp:effectExtent l="0" t="0" r="0" b="0"/>
          <wp:wrapThrough wrapText="bothSides">
            <wp:wrapPolygon edited="0">
              <wp:start x="0" y="0"/>
              <wp:lineTo x="0" y="21032"/>
              <wp:lineTo x="21211" y="21032"/>
              <wp:lineTo x="21211" y="0"/>
              <wp:lineTo x="0" y="0"/>
            </wp:wrapPolygon>
          </wp:wrapThrough>
          <wp:docPr id="9" name="Imagen 9" descr="C:\Users\Iván\Downloads\ple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án\Downloads\pleca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t="25178" r="77848" b="21754"/>
                  <a:stretch/>
                </pic:blipFill>
                <pic:spPr bwMode="auto">
                  <a:xfrm>
                    <a:off x="0" y="0"/>
                    <a:ext cx="13385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29D0F425" wp14:editId="5032FBF1">
          <wp:simplePos x="0" y="0"/>
          <wp:positionH relativeFrom="margin">
            <wp:align>right</wp:align>
          </wp:positionH>
          <wp:positionV relativeFrom="paragraph">
            <wp:posOffset>-241503</wp:posOffset>
          </wp:positionV>
          <wp:extent cx="5452110" cy="668020"/>
          <wp:effectExtent l="0" t="0" r="0" b="0"/>
          <wp:wrapThrough wrapText="bothSides">
            <wp:wrapPolygon edited="0">
              <wp:start x="0" y="0"/>
              <wp:lineTo x="0" y="20943"/>
              <wp:lineTo x="21509" y="20943"/>
              <wp:lineTo x="21509" y="0"/>
              <wp:lineTo x="0" y="0"/>
            </wp:wrapPolygon>
          </wp:wrapThrough>
          <wp:docPr id="1" name="Imagen 1" descr="C:\Users\Iván\Downloads\ple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án\Downloads\pleca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54" t="25178" r="5464" b="25871"/>
                  <a:stretch/>
                </pic:blipFill>
                <pic:spPr bwMode="auto">
                  <a:xfrm>
                    <a:off x="0" y="0"/>
                    <a:ext cx="545211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16B7C">
      <w:tab/>
    </w:r>
    <w:r w:rsidR="00BF08A5" w:rsidRPr="00E24C24">
      <w:rPr>
        <w:rFonts w:ascii="Arial Narrow" w:hAnsi="Arial Narrow" w:cs="Arial"/>
        <w:color w:val="045254"/>
      </w:rPr>
      <w:t>Dirección de Capacitación</w:t>
    </w:r>
    <w:r w:rsidR="00BF08A5">
      <w:rPr>
        <w:rFonts w:ascii="Arial Narrow" w:hAnsi="Arial Narrow" w:cs="Arial"/>
        <w:color w:val="045254"/>
      </w:rPr>
      <w:t xml:space="preserve"> para la C</w:t>
    </w:r>
    <w:r w:rsidR="00BF08A5" w:rsidRPr="00E24C24">
      <w:rPr>
        <w:rFonts w:ascii="Arial Narrow" w:hAnsi="Arial Narrow" w:cs="Arial"/>
        <w:color w:val="045254"/>
      </w:rPr>
      <w:t>ultura de la Transparencia</w:t>
    </w:r>
    <w:r w:rsidR="00BF08A5">
      <w:rPr>
        <w:rFonts w:ascii="Arial Narrow" w:hAnsi="Arial Narrow" w:cs="Arial"/>
        <w:color w:val="045254"/>
      </w:rPr>
      <w:t>,</w:t>
    </w:r>
  </w:p>
  <w:p w14:paraId="6D1CF7A3" w14:textId="77777777" w:rsidR="00BF08A5" w:rsidRPr="00F931DA" w:rsidRDefault="00BF08A5" w:rsidP="00BF08A5">
    <w:pPr>
      <w:tabs>
        <w:tab w:val="center" w:pos="4420"/>
      </w:tabs>
      <w:spacing w:after="0" w:line="240" w:lineRule="auto"/>
      <w:ind w:left="992"/>
      <w:jc w:val="right"/>
      <w:rPr>
        <w:rFonts w:ascii="Arial Narrow" w:hAnsi="Arial Narrow" w:cs="Arial"/>
        <w:color w:val="045254"/>
      </w:rPr>
    </w:pPr>
    <w:r>
      <w:rPr>
        <w:rFonts w:ascii="Arial Narrow" w:hAnsi="Arial Narrow" w:cs="Arial"/>
        <w:color w:val="045254"/>
      </w:rPr>
      <w:t>la Protección de Datos Personales y la Rendición de Cuentas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ED"/>
    <w:rsid w:val="000C0206"/>
    <w:rsid w:val="000C7601"/>
    <w:rsid w:val="00123FED"/>
    <w:rsid w:val="0017731F"/>
    <w:rsid w:val="001A55AD"/>
    <w:rsid w:val="001B3E7C"/>
    <w:rsid w:val="00216754"/>
    <w:rsid w:val="002221EF"/>
    <w:rsid w:val="0027784F"/>
    <w:rsid w:val="00315392"/>
    <w:rsid w:val="00316B7C"/>
    <w:rsid w:val="003338D5"/>
    <w:rsid w:val="00346168"/>
    <w:rsid w:val="003D3733"/>
    <w:rsid w:val="004611CB"/>
    <w:rsid w:val="004D35B8"/>
    <w:rsid w:val="00520972"/>
    <w:rsid w:val="005231F0"/>
    <w:rsid w:val="00525872"/>
    <w:rsid w:val="00533980"/>
    <w:rsid w:val="00592A75"/>
    <w:rsid w:val="005A3367"/>
    <w:rsid w:val="00670AB4"/>
    <w:rsid w:val="006B16CF"/>
    <w:rsid w:val="006E1A3A"/>
    <w:rsid w:val="0072486F"/>
    <w:rsid w:val="00753169"/>
    <w:rsid w:val="00795044"/>
    <w:rsid w:val="007A7139"/>
    <w:rsid w:val="007C3E52"/>
    <w:rsid w:val="00841747"/>
    <w:rsid w:val="00870986"/>
    <w:rsid w:val="008A4524"/>
    <w:rsid w:val="0093385C"/>
    <w:rsid w:val="009E3521"/>
    <w:rsid w:val="00A62702"/>
    <w:rsid w:val="00A63DE4"/>
    <w:rsid w:val="00A7605B"/>
    <w:rsid w:val="00B204BC"/>
    <w:rsid w:val="00B866C1"/>
    <w:rsid w:val="00BE519C"/>
    <w:rsid w:val="00BF08A5"/>
    <w:rsid w:val="00C163AB"/>
    <w:rsid w:val="00C53DF2"/>
    <w:rsid w:val="00CA3960"/>
    <w:rsid w:val="00D3323B"/>
    <w:rsid w:val="00D45F76"/>
    <w:rsid w:val="00E423BB"/>
    <w:rsid w:val="00ED3E28"/>
    <w:rsid w:val="00EF3594"/>
    <w:rsid w:val="00F36B55"/>
    <w:rsid w:val="00F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51ACD"/>
  <w15:docId w15:val="{168705CD-4BC8-49CB-9F1F-1B4D1C8F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23BB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F0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FED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123FED"/>
  </w:style>
  <w:style w:type="paragraph" w:styleId="Piedepgina">
    <w:name w:val="footer"/>
    <w:basedOn w:val="Normal"/>
    <w:link w:val="PiedepginaCar"/>
    <w:uiPriority w:val="99"/>
    <w:unhideWhenUsed/>
    <w:rsid w:val="00123FED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3FED"/>
  </w:style>
  <w:style w:type="table" w:styleId="Sombreadoclaro-nfasis3">
    <w:name w:val="Light Shading Accent 3"/>
    <w:basedOn w:val="Tablanormal"/>
    <w:uiPriority w:val="60"/>
    <w:rsid w:val="00E423BB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F08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</dc:creator>
  <cp:keywords/>
  <dc:description/>
  <cp:lastModifiedBy>Edgar Yair Martinez Madrigal</cp:lastModifiedBy>
  <cp:revision>3</cp:revision>
  <dcterms:created xsi:type="dcterms:W3CDTF">2019-10-08T16:39:00Z</dcterms:created>
  <dcterms:modified xsi:type="dcterms:W3CDTF">2019-10-08T18:32:00Z</dcterms:modified>
</cp:coreProperties>
</file>