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0253CF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TRIGÉSIMA</w:t>
                            </w:r>
                            <w:r w:rsidR="00407F4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1040F3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SEGUNDA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1040F3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09</w:t>
                            </w:r>
                            <w:r w:rsidR="00407F4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SEP</w:t>
                            </w:r>
                            <w:r w:rsidR="00EB071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T</w:t>
                            </w:r>
                            <w:r w:rsidR="00407F4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IEMBRE 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CA3767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407F48"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="00CA3484"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407F48"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FE531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0253CF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TRIGÉSIMA</w:t>
                      </w:r>
                      <w:r w:rsidR="00407F4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1040F3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SEGUNDA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1040F3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09</w:t>
                      </w:r>
                      <w:r w:rsidR="00407F48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SEP</w:t>
                      </w:r>
                      <w:r w:rsidR="00EB0718">
                        <w:rPr>
                          <w:rFonts w:ascii="Arial" w:hAnsi="Arial" w:cs="Arial"/>
                          <w:b/>
                          <w:lang w:val="es-MX"/>
                        </w:rPr>
                        <w:t>T</w:t>
                      </w:r>
                      <w:r w:rsidR="00407F48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IEMBRE 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CA3767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407F48"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="00CA3484"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407F48"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FE531F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A12E5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A12E5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A12E5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4A406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1A12E5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>Presentación, análisis y en su caso, aprobación del Proyecto de Acta de la</w:t>
      </w:r>
      <w:r w:rsidR="00407F48">
        <w:rPr>
          <w:rFonts w:ascii="Arial" w:hAnsi="Arial" w:cs="Arial"/>
          <w:sz w:val="20"/>
          <w:szCs w:val="20"/>
        </w:rPr>
        <w:t xml:space="preserve"> Trigésima </w:t>
      </w:r>
      <w:r w:rsidR="001040F3">
        <w:rPr>
          <w:rFonts w:ascii="Arial" w:hAnsi="Arial" w:cs="Arial"/>
          <w:sz w:val="20"/>
          <w:szCs w:val="20"/>
        </w:rPr>
        <w:t xml:space="preserve">Primera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1040F3">
        <w:rPr>
          <w:rFonts w:ascii="Arial" w:hAnsi="Arial" w:cs="Arial"/>
          <w:sz w:val="20"/>
          <w:szCs w:val="20"/>
        </w:rPr>
        <w:t xml:space="preserve">02 de septiembre de </w:t>
      </w:r>
      <w:r w:rsidR="00DB788B">
        <w:rPr>
          <w:rFonts w:ascii="Arial" w:hAnsi="Arial" w:cs="Arial"/>
          <w:sz w:val="20"/>
          <w:szCs w:val="20"/>
        </w:rPr>
        <w:t>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Default="008B4408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497542" w:rsidRDefault="000253CF" w:rsidP="001A12E5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</w:t>
      </w:r>
      <w:r w:rsidR="00497542">
        <w:rPr>
          <w:rFonts w:ascii="Arial" w:hAnsi="Arial" w:cs="Arial"/>
          <w:sz w:val="20"/>
          <w:szCs w:val="20"/>
        </w:rPr>
        <w:t xml:space="preserve">l Proyecto de Acuerdo </w:t>
      </w:r>
      <w:r w:rsidR="00497542" w:rsidRPr="00497542">
        <w:rPr>
          <w:rFonts w:ascii="Arial" w:hAnsi="Arial" w:cs="Arial"/>
          <w:sz w:val="20"/>
          <w:szCs w:val="20"/>
        </w:rPr>
        <w:t>mediante el cual se aprueba la suscripción del Convenio Específico de Colaboración entre el Instituto de Acceso a la Información Pública y Protección de Datos Personales del Distrito Federal y la Escuela de Administración Pública del Distrito Federal</w:t>
      </w:r>
      <w:r w:rsidR="00497542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01E94" w:rsidRDefault="00001E94" w:rsidP="00001E94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  <w:t>Presentación, discusión y, en su caso, aprobación de</w:t>
      </w:r>
      <w:r>
        <w:rPr>
          <w:rFonts w:ascii="Arial" w:hAnsi="Arial" w:cs="Arial"/>
          <w:sz w:val="20"/>
          <w:szCs w:val="20"/>
        </w:rPr>
        <w:t xml:space="preserve">l Proyecto de Acuerdo </w:t>
      </w:r>
      <w:r w:rsidRPr="00497542">
        <w:rPr>
          <w:rFonts w:ascii="Arial" w:hAnsi="Arial" w:cs="Arial"/>
          <w:sz w:val="20"/>
          <w:szCs w:val="20"/>
        </w:rPr>
        <w:t xml:space="preserve">mediante el cual se aprueba la </w:t>
      </w:r>
      <w:r w:rsidRPr="00001E94">
        <w:rPr>
          <w:rFonts w:ascii="Arial" w:hAnsi="Arial" w:cs="Arial"/>
          <w:sz w:val="20"/>
          <w:szCs w:val="20"/>
        </w:rPr>
        <w:t xml:space="preserve">modificación al “Sistema de Captura de Reportes Estadísticos de Solicitudes de Información” (SICRESI), derivado de la reforma al artículo 47 de la </w:t>
      </w:r>
      <w:r w:rsidR="0078515C" w:rsidRPr="00001E94">
        <w:rPr>
          <w:rFonts w:ascii="Arial" w:hAnsi="Arial" w:cs="Arial"/>
          <w:sz w:val="20"/>
          <w:szCs w:val="20"/>
        </w:rPr>
        <w:t xml:space="preserve">Ley </w:t>
      </w:r>
      <w:r w:rsidRPr="00001E94">
        <w:rPr>
          <w:rFonts w:ascii="Arial" w:hAnsi="Arial" w:cs="Arial"/>
          <w:sz w:val="20"/>
          <w:szCs w:val="20"/>
        </w:rPr>
        <w:t xml:space="preserve">de </w:t>
      </w:r>
      <w:r w:rsidR="0078515C" w:rsidRPr="00001E94">
        <w:rPr>
          <w:rFonts w:ascii="Arial" w:hAnsi="Arial" w:cs="Arial"/>
          <w:sz w:val="20"/>
          <w:szCs w:val="20"/>
        </w:rPr>
        <w:t xml:space="preserve">Transparencia </w:t>
      </w:r>
      <w:r w:rsidRPr="00001E94">
        <w:rPr>
          <w:rFonts w:ascii="Arial" w:hAnsi="Arial" w:cs="Arial"/>
          <w:sz w:val="20"/>
          <w:szCs w:val="20"/>
        </w:rPr>
        <w:t xml:space="preserve">y </w:t>
      </w:r>
      <w:r w:rsidR="0078515C" w:rsidRPr="00001E94">
        <w:rPr>
          <w:rFonts w:ascii="Arial" w:hAnsi="Arial" w:cs="Arial"/>
          <w:sz w:val="20"/>
          <w:szCs w:val="20"/>
        </w:rPr>
        <w:t xml:space="preserve">Acceso </w:t>
      </w:r>
      <w:r w:rsidRPr="00001E94">
        <w:rPr>
          <w:rFonts w:ascii="Arial" w:hAnsi="Arial" w:cs="Arial"/>
          <w:sz w:val="20"/>
          <w:szCs w:val="20"/>
        </w:rPr>
        <w:t xml:space="preserve">a la </w:t>
      </w:r>
      <w:r w:rsidR="0078515C" w:rsidRPr="00001E94">
        <w:rPr>
          <w:rFonts w:ascii="Arial" w:hAnsi="Arial" w:cs="Arial"/>
          <w:sz w:val="20"/>
          <w:szCs w:val="20"/>
        </w:rPr>
        <w:t xml:space="preserve">Información Pública </w:t>
      </w:r>
      <w:r w:rsidRPr="00001E94">
        <w:rPr>
          <w:rFonts w:ascii="Arial" w:hAnsi="Arial" w:cs="Arial"/>
          <w:sz w:val="20"/>
          <w:szCs w:val="20"/>
        </w:rPr>
        <w:t xml:space="preserve">del </w:t>
      </w:r>
      <w:r w:rsidR="0078515C" w:rsidRPr="00001E94">
        <w:rPr>
          <w:rFonts w:ascii="Arial" w:hAnsi="Arial" w:cs="Arial"/>
          <w:sz w:val="20"/>
          <w:szCs w:val="20"/>
        </w:rPr>
        <w:t>Distrito Federal</w:t>
      </w:r>
      <w:r w:rsidRPr="00001E94">
        <w:rPr>
          <w:rFonts w:ascii="Arial" w:hAnsi="Arial" w:cs="Arial"/>
          <w:sz w:val="20"/>
          <w:szCs w:val="20"/>
        </w:rPr>
        <w:t xml:space="preserve">, publicado en la </w:t>
      </w:r>
      <w:r w:rsidR="0078515C" w:rsidRPr="00001E94">
        <w:rPr>
          <w:rFonts w:ascii="Arial" w:hAnsi="Arial" w:cs="Arial"/>
          <w:sz w:val="20"/>
          <w:szCs w:val="20"/>
        </w:rPr>
        <w:t xml:space="preserve">Gaceta Oficial </w:t>
      </w:r>
      <w:r w:rsidRPr="00001E94">
        <w:rPr>
          <w:rFonts w:ascii="Arial" w:hAnsi="Arial" w:cs="Arial"/>
          <w:sz w:val="20"/>
          <w:szCs w:val="20"/>
        </w:rPr>
        <w:t xml:space="preserve">del </w:t>
      </w:r>
      <w:r w:rsidR="0078515C" w:rsidRPr="00001E94">
        <w:rPr>
          <w:rFonts w:ascii="Arial" w:hAnsi="Arial" w:cs="Arial"/>
          <w:sz w:val="20"/>
          <w:szCs w:val="20"/>
        </w:rPr>
        <w:t xml:space="preserve">Distrito Federal </w:t>
      </w:r>
      <w:r w:rsidRPr="00001E94">
        <w:rPr>
          <w:rFonts w:ascii="Arial" w:hAnsi="Arial" w:cs="Arial"/>
          <w:sz w:val="20"/>
          <w:szCs w:val="20"/>
        </w:rPr>
        <w:t>el 7 de agosto de 2014</w:t>
      </w:r>
    </w:p>
    <w:p w:rsidR="00001E94" w:rsidRDefault="00001E94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01E94" w:rsidRDefault="00001E94" w:rsidP="00001E94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  <w:t>Presentación, discusión y, en su caso, aprobación de</w:t>
      </w:r>
      <w:r>
        <w:rPr>
          <w:rFonts w:ascii="Arial" w:hAnsi="Arial" w:cs="Arial"/>
          <w:sz w:val="20"/>
          <w:szCs w:val="20"/>
        </w:rPr>
        <w:t xml:space="preserve">l Proyecto de Acuerdo </w:t>
      </w:r>
      <w:r w:rsidRPr="00497542">
        <w:rPr>
          <w:rFonts w:ascii="Arial" w:hAnsi="Arial" w:cs="Arial"/>
          <w:sz w:val="20"/>
          <w:szCs w:val="20"/>
        </w:rPr>
        <w:t xml:space="preserve">mediante el cual se aprueba la suscripción </w:t>
      </w:r>
      <w:r w:rsidR="0078515C" w:rsidRPr="0078515C">
        <w:rPr>
          <w:rFonts w:ascii="Arial" w:hAnsi="Arial" w:cs="Arial"/>
          <w:sz w:val="20"/>
          <w:szCs w:val="20"/>
        </w:rPr>
        <w:t xml:space="preserve">de </w:t>
      </w:r>
      <w:r w:rsidR="0078515C">
        <w:rPr>
          <w:rFonts w:ascii="Arial" w:hAnsi="Arial" w:cs="Arial"/>
          <w:sz w:val="20"/>
          <w:szCs w:val="20"/>
        </w:rPr>
        <w:t xml:space="preserve">los </w:t>
      </w:r>
      <w:r w:rsidR="0078515C" w:rsidRPr="0078515C">
        <w:rPr>
          <w:rFonts w:ascii="Arial" w:hAnsi="Arial" w:cs="Arial"/>
          <w:sz w:val="20"/>
          <w:szCs w:val="20"/>
        </w:rPr>
        <w:t xml:space="preserve">Convenios de los Proyectos seleccionados en la Convocatoria del Programa </w:t>
      </w:r>
      <w:r w:rsidR="0078515C" w:rsidRPr="001B2AA3">
        <w:rPr>
          <w:rFonts w:ascii="Arial" w:hAnsi="Arial" w:cs="Arial"/>
          <w:sz w:val="20"/>
          <w:szCs w:val="20"/>
        </w:rPr>
        <w:t>CORRESPONDES</w:t>
      </w:r>
      <w:r w:rsidR="0078515C" w:rsidRPr="0078515C">
        <w:rPr>
          <w:rFonts w:ascii="Arial" w:hAnsi="Arial" w:cs="Arial"/>
          <w:sz w:val="20"/>
          <w:szCs w:val="20"/>
        </w:rPr>
        <w:t xml:space="preserve"> 2015.</w:t>
      </w:r>
    </w:p>
    <w:p w:rsidR="00001E94" w:rsidRDefault="00001E94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497542" w:rsidRDefault="00497542" w:rsidP="00497542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</w:t>
      </w:r>
      <w:r w:rsidR="0000601B">
        <w:rPr>
          <w:rFonts w:ascii="Arial" w:hAnsi="Arial" w:cs="Arial"/>
          <w:sz w:val="20"/>
          <w:szCs w:val="20"/>
        </w:rPr>
        <w:t>, rectificación, cancelación y oposición a datos personales</w:t>
      </w:r>
      <w:r>
        <w:rPr>
          <w:rFonts w:ascii="Arial" w:hAnsi="Arial" w:cs="Arial"/>
          <w:sz w:val="20"/>
          <w:szCs w:val="20"/>
        </w:rPr>
        <w:t>:</w:t>
      </w:r>
    </w:p>
    <w:p w:rsidR="00497542" w:rsidRDefault="00497542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73270" w:rsidRDefault="006D0C3C" w:rsidP="0017327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1</w:t>
      </w:r>
      <w:r w:rsidR="00173270" w:rsidRPr="00F970DF">
        <w:rPr>
          <w:rFonts w:ascii="Arial" w:hAnsi="Arial" w:cs="Arial"/>
          <w:b/>
          <w:sz w:val="20"/>
          <w:szCs w:val="20"/>
        </w:rPr>
        <w:t>.</w:t>
      </w:r>
      <w:r w:rsidR="00173270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173270">
        <w:rPr>
          <w:rFonts w:ascii="Arial" w:hAnsi="Arial" w:cs="Arial"/>
          <w:sz w:val="20"/>
          <w:szCs w:val="20"/>
        </w:rPr>
        <w:t xml:space="preserve">interpuesto </w:t>
      </w:r>
      <w:r w:rsidR="00173270" w:rsidRPr="00F970DF">
        <w:rPr>
          <w:rFonts w:ascii="Arial" w:hAnsi="Arial" w:cs="Arial"/>
          <w:sz w:val="20"/>
          <w:szCs w:val="20"/>
        </w:rPr>
        <w:t>en contra</w:t>
      </w:r>
      <w:r w:rsidR="00173270">
        <w:rPr>
          <w:rFonts w:ascii="Arial" w:hAnsi="Arial" w:cs="Arial"/>
          <w:sz w:val="20"/>
          <w:szCs w:val="20"/>
        </w:rPr>
        <w:t xml:space="preserve"> </w:t>
      </w:r>
      <w:r w:rsidR="0000601B">
        <w:rPr>
          <w:rFonts w:ascii="Arial" w:hAnsi="Arial" w:cs="Arial"/>
          <w:sz w:val="20"/>
          <w:szCs w:val="20"/>
        </w:rPr>
        <w:t xml:space="preserve">del </w:t>
      </w:r>
      <w:r w:rsidR="0000601B" w:rsidRPr="0000601B">
        <w:rPr>
          <w:rFonts w:ascii="Arial" w:hAnsi="Arial" w:cs="Arial"/>
          <w:sz w:val="20"/>
          <w:szCs w:val="20"/>
        </w:rPr>
        <w:t>Heroico Cuerpo de Bomberos del Distrito Federal</w:t>
      </w:r>
      <w:r w:rsidR="00173270">
        <w:rPr>
          <w:rFonts w:ascii="Arial" w:hAnsi="Arial" w:cs="Arial"/>
          <w:sz w:val="20"/>
          <w:szCs w:val="20"/>
        </w:rPr>
        <w:t xml:space="preserve">, </w:t>
      </w:r>
      <w:r w:rsidR="0017327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>
        <w:rPr>
          <w:rFonts w:ascii="Arial" w:hAnsi="Arial" w:cs="Arial"/>
          <w:sz w:val="20"/>
          <w:szCs w:val="20"/>
        </w:rPr>
        <w:t>RR.</w:t>
      </w:r>
      <w:r w:rsidR="00BF6BAA" w:rsidRPr="00BF6BAA">
        <w:rPr>
          <w:rFonts w:ascii="Arial" w:hAnsi="Arial" w:cs="Arial"/>
          <w:sz w:val="20"/>
          <w:szCs w:val="20"/>
        </w:rPr>
        <w:t>S</w:t>
      </w:r>
      <w:r w:rsidR="0000601B">
        <w:rPr>
          <w:rFonts w:ascii="Arial" w:hAnsi="Arial" w:cs="Arial"/>
          <w:sz w:val="20"/>
          <w:szCs w:val="20"/>
        </w:rPr>
        <w:t>DP</w:t>
      </w:r>
      <w:r w:rsidR="00BF6BAA" w:rsidRPr="00BF6BAA">
        <w:rPr>
          <w:rFonts w:ascii="Arial" w:hAnsi="Arial" w:cs="Arial"/>
          <w:sz w:val="20"/>
          <w:szCs w:val="20"/>
        </w:rPr>
        <w:t>.0</w:t>
      </w:r>
      <w:r w:rsidR="0000601B">
        <w:rPr>
          <w:rFonts w:ascii="Arial" w:hAnsi="Arial" w:cs="Arial"/>
          <w:sz w:val="20"/>
          <w:szCs w:val="20"/>
        </w:rPr>
        <w:t>43</w:t>
      </w:r>
      <w:r w:rsidR="009F7F70">
        <w:rPr>
          <w:rFonts w:ascii="Arial" w:hAnsi="Arial" w:cs="Arial"/>
          <w:sz w:val="20"/>
          <w:szCs w:val="20"/>
        </w:rPr>
        <w:t>/2015</w:t>
      </w:r>
    </w:p>
    <w:p w:rsidR="00173270" w:rsidRDefault="00173270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6D0C3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</w:t>
      </w:r>
      <w:r w:rsidR="002A615B">
        <w:rPr>
          <w:rFonts w:ascii="Arial" w:hAnsi="Arial" w:cs="Arial"/>
          <w:sz w:val="20"/>
          <w:szCs w:val="20"/>
        </w:rPr>
        <w:t xml:space="preserve">de la </w:t>
      </w:r>
      <w:r w:rsidR="0000601B">
        <w:rPr>
          <w:rFonts w:ascii="Arial" w:hAnsi="Arial" w:cs="Arial"/>
          <w:sz w:val="20"/>
          <w:szCs w:val="20"/>
        </w:rPr>
        <w:t>Secretaría de Finanzas</w:t>
      </w:r>
      <w:r w:rsidR="002A615B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C0CD0" w:rsidRPr="003C0CD0">
        <w:rPr>
          <w:rFonts w:ascii="Arial" w:hAnsi="Arial" w:cs="Arial"/>
          <w:sz w:val="20"/>
          <w:szCs w:val="20"/>
        </w:rPr>
        <w:t>RR.S</w:t>
      </w:r>
      <w:r w:rsidR="00706E7B">
        <w:rPr>
          <w:rFonts w:ascii="Arial" w:hAnsi="Arial" w:cs="Arial"/>
          <w:sz w:val="20"/>
          <w:szCs w:val="20"/>
        </w:rPr>
        <w:t>DP</w:t>
      </w:r>
      <w:r w:rsidR="003C0CD0" w:rsidRPr="003C0CD0">
        <w:rPr>
          <w:rFonts w:ascii="Arial" w:hAnsi="Arial" w:cs="Arial"/>
          <w:sz w:val="20"/>
          <w:szCs w:val="20"/>
        </w:rPr>
        <w:t>.</w:t>
      </w:r>
      <w:r w:rsidR="002A615B">
        <w:rPr>
          <w:rFonts w:ascii="Arial" w:hAnsi="Arial" w:cs="Arial"/>
          <w:sz w:val="20"/>
          <w:szCs w:val="20"/>
        </w:rPr>
        <w:t>0</w:t>
      </w:r>
      <w:r w:rsidR="0000601B">
        <w:rPr>
          <w:rFonts w:ascii="Arial" w:hAnsi="Arial" w:cs="Arial"/>
          <w:sz w:val="20"/>
          <w:szCs w:val="20"/>
        </w:rPr>
        <w:t>4</w:t>
      </w:r>
      <w:r w:rsidR="00706E7B">
        <w:rPr>
          <w:rFonts w:ascii="Arial" w:hAnsi="Arial" w:cs="Arial"/>
          <w:sz w:val="20"/>
          <w:szCs w:val="20"/>
        </w:rPr>
        <w:t>7</w:t>
      </w:r>
      <w:r w:rsidR="003C0CD0" w:rsidRPr="003C0CD0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F6BAA" w:rsidRDefault="006D0C3C" w:rsidP="00BF6BAA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173270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BF6BAA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BF6BAA">
        <w:rPr>
          <w:rFonts w:ascii="Arial" w:hAnsi="Arial" w:cs="Arial"/>
          <w:sz w:val="20"/>
          <w:szCs w:val="20"/>
        </w:rPr>
        <w:t xml:space="preserve">interpuesto </w:t>
      </w:r>
      <w:r w:rsidR="00BF6BAA" w:rsidRPr="00F970DF">
        <w:rPr>
          <w:rFonts w:ascii="Arial" w:hAnsi="Arial" w:cs="Arial"/>
          <w:sz w:val="20"/>
          <w:szCs w:val="20"/>
        </w:rPr>
        <w:t>en contra</w:t>
      </w:r>
      <w:r w:rsidR="00BF6BAA">
        <w:rPr>
          <w:rFonts w:ascii="Arial" w:hAnsi="Arial" w:cs="Arial"/>
          <w:sz w:val="20"/>
          <w:szCs w:val="20"/>
        </w:rPr>
        <w:t xml:space="preserve"> </w:t>
      </w:r>
      <w:r w:rsidR="002A615B">
        <w:rPr>
          <w:rFonts w:ascii="Arial" w:hAnsi="Arial" w:cs="Arial"/>
          <w:sz w:val="20"/>
          <w:szCs w:val="20"/>
        </w:rPr>
        <w:t xml:space="preserve">de la </w:t>
      </w:r>
      <w:r w:rsidR="00706E7B">
        <w:rPr>
          <w:rFonts w:ascii="Arial" w:hAnsi="Arial" w:cs="Arial"/>
          <w:sz w:val="20"/>
          <w:szCs w:val="20"/>
        </w:rPr>
        <w:t xml:space="preserve">Delegación Benito Juárez, </w:t>
      </w:r>
      <w:r w:rsidR="00BF6BA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F6BAA" w:rsidRPr="003C0CD0">
        <w:rPr>
          <w:rFonts w:ascii="Arial" w:hAnsi="Arial" w:cs="Arial"/>
          <w:sz w:val="20"/>
          <w:szCs w:val="20"/>
        </w:rPr>
        <w:t>RR.S</w:t>
      </w:r>
      <w:r w:rsidR="00706E7B">
        <w:rPr>
          <w:rFonts w:ascii="Arial" w:hAnsi="Arial" w:cs="Arial"/>
          <w:sz w:val="20"/>
          <w:szCs w:val="20"/>
        </w:rPr>
        <w:t>DP</w:t>
      </w:r>
      <w:r w:rsidR="00BF6BAA" w:rsidRPr="003C0CD0">
        <w:rPr>
          <w:rFonts w:ascii="Arial" w:hAnsi="Arial" w:cs="Arial"/>
          <w:sz w:val="20"/>
          <w:szCs w:val="20"/>
        </w:rPr>
        <w:t>.0</w:t>
      </w:r>
      <w:r w:rsidR="00706E7B">
        <w:rPr>
          <w:rFonts w:ascii="Arial" w:hAnsi="Arial" w:cs="Arial"/>
          <w:sz w:val="20"/>
          <w:szCs w:val="20"/>
        </w:rPr>
        <w:t>49</w:t>
      </w:r>
      <w:r w:rsidR="00BF6BAA" w:rsidRPr="003C0CD0">
        <w:rPr>
          <w:rFonts w:ascii="Arial" w:hAnsi="Arial" w:cs="Arial"/>
          <w:sz w:val="20"/>
          <w:szCs w:val="20"/>
        </w:rPr>
        <w:t>/2015</w:t>
      </w:r>
      <w:r w:rsidR="00BF6BAA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706E7B" w:rsidP="00706E7B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 pública:</w:t>
      </w:r>
    </w:p>
    <w:p w:rsidR="00706E7B" w:rsidRDefault="00706E7B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2A615B" w:rsidRDefault="00706E7B" w:rsidP="002A615B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="002A615B" w:rsidRPr="00F970DF">
        <w:rPr>
          <w:rFonts w:ascii="Arial" w:hAnsi="Arial" w:cs="Arial"/>
          <w:b/>
          <w:sz w:val="20"/>
          <w:szCs w:val="20"/>
        </w:rPr>
        <w:t>.</w:t>
      </w:r>
      <w:r w:rsidR="002A615B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2A615B">
        <w:rPr>
          <w:rFonts w:ascii="Arial" w:hAnsi="Arial" w:cs="Arial"/>
          <w:sz w:val="20"/>
          <w:szCs w:val="20"/>
        </w:rPr>
        <w:t xml:space="preserve">interpuesto </w:t>
      </w:r>
      <w:r w:rsidR="002A615B" w:rsidRPr="00F970DF">
        <w:rPr>
          <w:rFonts w:ascii="Arial" w:hAnsi="Arial" w:cs="Arial"/>
          <w:sz w:val="20"/>
          <w:szCs w:val="20"/>
        </w:rPr>
        <w:t>en contra</w:t>
      </w:r>
      <w:r w:rsidR="002A615B">
        <w:rPr>
          <w:rFonts w:ascii="Arial" w:hAnsi="Arial" w:cs="Arial"/>
          <w:sz w:val="20"/>
          <w:szCs w:val="20"/>
        </w:rPr>
        <w:t xml:space="preserve"> de la </w:t>
      </w:r>
      <w:r w:rsidR="001D773E">
        <w:rPr>
          <w:rFonts w:ascii="Arial" w:hAnsi="Arial" w:cs="Arial"/>
          <w:sz w:val="20"/>
          <w:szCs w:val="20"/>
        </w:rPr>
        <w:t xml:space="preserve">Secretaría de </w:t>
      </w:r>
      <w:r>
        <w:rPr>
          <w:rFonts w:ascii="Arial" w:hAnsi="Arial" w:cs="Arial"/>
          <w:sz w:val="20"/>
          <w:szCs w:val="20"/>
        </w:rPr>
        <w:t>Desarrollo Urbano y Vivienda</w:t>
      </w:r>
      <w:r w:rsidR="002A615B">
        <w:rPr>
          <w:rFonts w:ascii="Arial" w:hAnsi="Arial" w:cs="Arial"/>
          <w:sz w:val="20"/>
          <w:szCs w:val="20"/>
        </w:rPr>
        <w:t xml:space="preserve">, </w:t>
      </w:r>
      <w:r w:rsidR="002A615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A615B" w:rsidRPr="003C0CD0">
        <w:rPr>
          <w:rFonts w:ascii="Arial" w:hAnsi="Arial" w:cs="Arial"/>
          <w:sz w:val="20"/>
          <w:szCs w:val="20"/>
        </w:rPr>
        <w:t>RR.SIP.0</w:t>
      </w:r>
      <w:r w:rsidR="002A615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63</w:t>
      </w:r>
      <w:r w:rsidR="002A615B" w:rsidRPr="003C0CD0">
        <w:rPr>
          <w:rFonts w:ascii="Arial" w:hAnsi="Arial" w:cs="Arial"/>
          <w:sz w:val="20"/>
          <w:szCs w:val="20"/>
        </w:rPr>
        <w:t>/2015</w:t>
      </w:r>
      <w:r w:rsidR="002A615B">
        <w:rPr>
          <w:rFonts w:ascii="Arial" w:hAnsi="Arial" w:cs="Arial"/>
          <w:sz w:val="20"/>
          <w:szCs w:val="20"/>
        </w:rPr>
        <w:t>.</w:t>
      </w:r>
    </w:p>
    <w:p w:rsidR="002A615B" w:rsidRDefault="002A615B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706E7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>en contra</w:t>
      </w:r>
      <w:r>
        <w:rPr>
          <w:rFonts w:ascii="Arial" w:hAnsi="Arial" w:cs="Arial"/>
          <w:sz w:val="20"/>
          <w:szCs w:val="20"/>
        </w:rPr>
        <w:t xml:space="preserve"> de la Secretaría de Desarrollo Urbano y Vivienda,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3C0CD0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0865</w:t>
      </w:r>
      <w:r w:rsidRPr="003C0CD0">
        <w:rPr>
          <w:rFonts w:ascii="Arial" w:hAnsi="Arial" w:cs="Arial"/>
          <w:sz w:val="20"/>
          <w:szCs w:val="20"/>
        </w:rPr>
        <w:t>/2015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706E7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>en contra</w:t>
      </w:r>
      <w:r>
        <w:rPr>
          <w:rFonts w:ascii="Arial" w:hAnsi="Arial" w:cs="Arial"/>
          <w:sz w:val="20"/>
          <w:szCs w:val="20"/>
        </w:rPr>
        <w:t xml:space="preserve"> de la Secretaría de Desarrollo Urbano y Vivienda,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3C0CD0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0901</w:t>
      </w:r>
      <w:r w:rsidRPr="003C0CD0">
        <w:rPr>
          <w:rFonts w:ascii="Arial" w:hAnsi="Arial" w:cs="Arial"/>
          <w:sz w:val="20"/>
          <w:szCs w:val="20"/>
        </w:rPr>
        <w:t>/2015</w:t>
      </w:r>
      <w:r w:rsidR="00A35CE9">
        <w:rPr>
          <w:rFonts w:ascii="Arial" w:hAnsi="Arial" w:cs="Arial"/>
          <w:sz w:val="20"/>
          <w:szCs w:val="20"/>
        </w:rPr>
        <w:t>.</w:t>
      </w:r>
    </w:p>
    <w:p w:rsidR="00EE09A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706E7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B6F26">
        <w:rPr>
          <w:rFonts w:ascii="Arial" w:hAnsi="Arial" w:cs="Arial"/>
          <w:sz w:val="20"/>
          <w:szCs w:val="20"/>
        </w:rPr>
        <w:t xml:space="preserve">de la </w:t>
      </w:r>
      <w:r w:rsidR="0086550F">
        <w:rPr>
          <w:rFonts w:ascii="Arial" w:hAnsi="Arial" w:cs="Arial"/>
          <w:sz w:val="20"/>
          <w:szCs w:val="20"/>
        </w:rPr>
        <w:t xml:space="preserve">Universidad Autónoma de la Ciudad de México,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86550F">
        <w:rPr>
          <w:rFonts w:ascii="Arial" w:hAnsi="Arial" w:cs="Arial"/>
          <w:sz w:val="20"/>
          <w:szCs w:val="20"/>
        </w:rPr>
        <w:t>0818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5.</w:t>
      </w:r>
    </w:p>
    <w:p w:rsidR="00EE09AF" w:rsidRPr="00F970DF" w:rsidRDefault="00EE09AF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706E7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1B6F2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B6F26">
        <w:rPr>
          <w:rFonts w:ascii="Arial" w:hAnsi="Arial" w:cs="Arial"/>
          <w:sz w:val="20"/>
          <w:szCs w:val="20"/>
        </w:rPr>
        <w:t xml:space="preserve">de la </w:t>
      </w:r>
      <w:r w:rsidR="0086550F">
        <w:rPr>
          <w:rFonts w:ascii="Arial" w:hAnsi="Arial" w:cs="Arial"/>
          <w:sz w:val="20"/>
          <w:szCs w:val="20"/>
        </w:rPr>
        <w:t>Delegación Azcapotzalco</w:t>
      </w:r>
      <w:r w:rsidR="001B6F26">
        <w:rPr>
          <w:rFonts w:ascii="Arial" w:hAnsi="Arial" w:cs="Arial"/>
          <w:sz w:val="20"/>
          <w:szCs w:val="20"/>
        </w:rPr>
        <w:t xml:space="preserve">, </w:t>
      </w:r>
      <w:r w:rsidR="001B6F2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B6F26" w:rsidRPr="00234E13">
        <w:rPr>
          <w:rFonts w:ascii="Arial" w:hAnsi="Arial" w:cs="Arial"/>
          <w:sz w:val="20"/>
          <w:szCs w:val="20"/>
        </w:rPr>
        <w:t>RR.SIP.</w:t>
      </w:r>
      <w:r w:rsidR="0086550F">
        <w:rPr>
          <w:rFonts w:ascii="Arial" w:hAnsi="Arial" w:cs="Arial"/>
          <w:sz w:val="20"/>
          <w:szCs w:val="20"/>
        </w:rPr>
        <w:t>0824</w:t>
      </w:r>
      <w:r w:rsidR="001B6F26" w:rsidRPr="00234E13">
        <w:rPr>
          <w:rFonts w:ascii="Arial" w:hAnsi="Arial" w:cs="Arial"/>
          <w:sz w:val="20"/>
          <w:szCs w:val="20"/>
        </w:rPr>
        <w:t>/201</w:t>
      </w:r>
      <w:r w:rsidR="001B6F26">
        <w:rPr>
          <w:rFonts w:ascii="Arial" w:hAnsi="Arial" w:cs="Arial"/>
          <w:sz w:val="20"/>
          <w:szCs w:val="20"/>
        </w:rPr>
        <w:t>5.</w:t>
      </w:r>
    </w:p>
    <w:p w:rsidR="00F44F6C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706E7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566C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 xml:space="preserve">de la </w:t>
      </w:r>
      <w:r w:rsidR="0086550F">
        <w:rPr>
          <w:rFonts w:ascii="Arial" w:hAnsi="Arial" w:cs="Arial"/>
          <w:sz w:val="20"/>
          <w:szCs w:val="20"/>
        </w:rPr>
        <w:t>Delegación Iztacalco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F566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566C1" w:rsidRPr="0077558F">
        <w:rPr>
          <w:rFonts w:ascii="Arial" w:hAnsi="Arial" w:cs="Arial"/>
          <w:sz w:val="20"/>
          <w:szCs w:val="20"/>
        </w:rPr>
        <w:t>RR.SIP.</w:t>
      </w:r>
      <w:r w:rsidR="00F566C1">
        <w:rPr>
          <w:rFonts w:ascii="Arial" w:hAnsi="Arial" w:cs="Arial"/>
          <w:sz w:val="20"/>
          <w:szCs w:val="20"/>
        </w:rPr>
        <w:t>0</w:t>
      </w:r>
      <w:r w:rsidR="0086550F">
        <w:rPr>
          <w:rFonts w:ascii="Arial" w:hAnsi="Arial" w:cs="Arial"/>
          <w:sz w:val="20"/>
          <w:szCs w:val="20"/>
        </w:rPr>
        <w:t>830</w:t>
      </w:r>
      <w:r w:rsidR="00F566C1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6D0C3C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 w:rsidR="00024565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706E7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337BB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37BBC">
        <w:rPr>
          <w:rFonts w:ascii="Arial" w:hAnsi="Arial" w:cs="Arial"/>
          <w:sz w:val="20"/>
          <w:szCs w:val="20"/>
        </w:rPr>
        <w:t xml:space="preserve">de la </w:t>
      </w:r>
      <w:r w:rsidR="000C69AF">
        <w:rPr>
          <w:rFonts w:ascii="Arial" w:hAnsi="Arial" w:cs="Arial"/>
          <w:sz w:val="20"/>
          <w:szCs w:val="20"/>
        </w:rPr>
        <w:t>Procuraduría General de Justicia del Distrito Federal</w:t>
      </w:r>
      <w:r w:rsidR="00337BBC">
        <w:rPr>
          <w:rFonts w:ascii="Arial" w:hAnsi="Arial" w:cs="Arial"/>
          <w:sz w:val="20"/>
          <w:szCs w:val="20"/>
        </w:rPr>
        <w:t xml:space="preserve">, </w:t>
      </w:r>
      <w:r w:rsidR="00337BB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337BBC" w:rsidRPr="0077558F">
        <w:rPr>
          <w:rFonts w:ascii="Arial" w:hAnsi="Arial" w:cs="Arial"/>
          <w:sz w:val="20"/>
          <w:szCs w:val="20"/>
        </w:rPr>
        <w:t>RR.SIP.</w:t>
      </w:r>
      <w:r w:rsidR="000C69AF">
        <w:rPr>
          <w:rFonts w:ascii="Arial" w:hAnsi="Arial" w:cs="Arial"/>
          <w:sz w:val="20"/>
          <w:szCs w:val="20"/>
        </w:rPr>
        <w:t>0832</w:t>
      </w:r>
      <w:r w:rsidR="00337BBC">
        <w:rPr>
          <w:rFonts w:ascii="Arial" w:hAnsi="Arial" w:cs="Arial"/>
          <w:sz w:val="20"/>
          <w:szCs w:val="20"/>
        </w:rPr>
        <w:t>/2015.</w:t>
      </w:r>
    </w:p>
    <w:p w:rsidR="002866AB" w:rsidRPr="00F970DF" w:rsidRDefault="002866AB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706E7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5E23F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E23F7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5E23F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E23F7" w:rsidRPr="005E23F7">
        <w:rPr>
          <w:rFonts w:ascii="Arial" w:hAnsi="Arial" w:cs="Arial"/>
          <w:sz w:val="20"/>
          <w:szCs w:val="20"/>
        </w:rPr>
        <w:t>RR.SIP.0833/2015</w:t>
      </w:r>
      <w:r w:rsidR="005E23F7">
        <w:rPr>
          <w:rFonts w:ascii="Arial" w:hAnsi="Arial" w:cs="Arial"/>
          <w:sz w:val="20"/>
          <w:szCs w:val="20"/>
        </w:rPr>
        <w:t xml:space="preserve"> y sus Acumulados </w:t>
      </w:r>
      <w:r w:rsidR="005E23F7" w:rsidRPr="005E23F7">
        <w:rPr>
          <w:rFonts w:ascii="Arial" w:hAnsi="Arial" w:cs="Arial"/>
          <w:sz w:val="20"/>
          <w:szCs w:val="20"/>
        </w:rPr>
        <w:t>RR.SIP.0834/2015</w:t>
      </w:r>
      <w:r w:rsidR="005E23F7">
        <w:rPr>
          <w:rFonts w:ascii="Arial" w:hAnsi="Arial" w:cs="Arial"/>
          <w:sz w:val="20"/>
          <w:szCs w:val="20"/>
        </w:rPr>
        <w:t xml:space="preserve"> y </w:t>
      </w:r>
      <w:r w:rsidR="005E23F7" w:rsidRPr="005E23F7">
        <w:rPr>
          <w:rFonts w:ascii="Arial" w:hAnsi="Arial" w:cs="Arial"/>
          <w:sz w:val="20"/>
          <w:szCs w:val="20"/>
        </w:rPr>
        <w:t>RR.SIP.0885/2015</w:t>
      </w:r>
      <w:r w:rsidR="002030B1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1A12E5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D53ED7" w:rsidRPr="00F970DF" w:rsidRDefault="00706E7B" w:rsidP="00D53ED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D53ED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53ED7">
        <w:rPr>
          <w:rFonts w:ascii="Arial" w:hAnsi="Arial" w:cs="Arial"/>
          <w:sz w:val="20"/>
          <w:szCs w:val="20"/>
        </w:rPr>
        <w:t xml:space="preserve">de la </w:t>
      </w:r>
      <w:r w:rsidR="00EF39D9">
        <w:rPr>
          <w:rFonts w:ascii="Arial" w:hAnsi="Arial" w:cs="Arial"/>
          <w:sz w:val="20"/>
          <w:szCs w:val="20"/>
        </w:rPr>
        <w:t>Procuraduría General de Justicia del Distrito Federal</w:t>
      </w:r>
      <w:r w:rsidR="00D53ED7">
        <w:rPr>
          <w:rFonts w:ascii="Arial" w:hAnsi="Arial" w:cs="Arial"/>
          <w:sz w:val="20"/>
          <w:szCs w:val="20"/>
        </w:rPr>
        <w:t xml:space="preserve">, </w:t>
      </w:r>
      <w:r w:rsidR="00D53ED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53ED7" w:rsidRPr="00F566C1">
        <w:rPr>
          <w:rFonts w:ascii="Arial" w:hAnsi="Arial" w:cs="Arial"/>
          <w:sz w:val="20"/>
          <w:szCs w:val="20"/>
        </w:rPr>
        <w:t>RR.SIP.</w:t>
      </w:r>
      <w:r w:rsidR="005D4B35">
        <w:rPr>
          <w:rFonts w:ascii="Arial" w:hAnsi="Arial" w:cs="Arial"/>
          <w:sz w:val="20"/>
          <w:szCs w:val="20"/>
        </w:rPr>
        <w:t>0886</w:t>
      </w:r>
      <w:r w:rsidR="00D53ED7" w:rsidRPr="00F566C1">
        <w:rPr>
          <w:rFonts w:ascii="Arial" w:hAnsi="Arial" w:cs="Arial"/>
          <w:sz w:val="20"/>
          <w:szCs w:val="20"/>
        </w:rPr>
        <w:t>/2015</w:t>
      </w:r>
      <w:r w:rsidR="00D53ED7">
        <w:rPr>
          <w:rFonts w:ascii="Arial" w:hAnsi="Arial" w:cs="Arial"/>
          <w:sz w:val="20"/>
          <w:szCs w:val="20"/>
        </w:rPr>
        <w:t>.</w:t>
      </w:r>
    </w:p>
    <w:p w:rsidR="00D53ED7" w:rsidRPr="00F970DF" w:rsidRDefault="00D53ED7" w:rsidP="00D53ED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706E7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F39D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F39D9">
        <w:rPr>
          <w:rFonts w:ascii="Arial" w:hAnsi="Arial" w:cs="Arial"/>
          <w:sz w:val="20"/>
          <w:szCs w:val="20"/>
        </w:rPr>
        <w:t xml:space="preserve">de la </w:t>
      </w:r>
      <w:r w:rsidR="00C65926">
        <w:rPr>
          <w:rFonts w:ascii="Arial" w:hAnsi="Arial" w:cs="Arial"/>
          <w:sz w:val="20"/>
          <w:szCs w:val="20"/>
        </w:rPr>
        <w:t>Delegación Benito Juárez</w:t>
      </w:r>
      <w:r w:rsidR="00EF39D9">
        <w:rPr>
          <w:rFonts w:ascii="Arial" w:hAnsi="Arial" w:cs="Arial"/>
          <w:sz w:val="20"/>
          <w:szCs w:val="20"/>
        </w:rPr>
        <w:t xml:space="preserve">, </w:t>
      </w:r>
      <w:r w:rsidR="00EF39D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39D9" w:rsidRPr="00F566C1">
        <w:rPr>
          <w:rFonts w:ascii="Arial" w:hAnsi="Arial" w:cs="Arial"/>
          <w:sz w:val="20"/>
          <w:szCs w:val="20"/>
        </w:rPr>
        <w:t>RR.SIP.0</w:t>
      </w:r>
      <w:r w:rsidR="00C65926">
        <w:rPr>
          <w:rFonts w:ascii="Arial" w:hAnsi="Arial" w:cs="Arial"/>
          <w:sz w:val="20"/>
          <w:szCs w:val="20"/>
        </w:rPr>
        <w:t>844</w:t>
      </w:r>
      <w:r w:rsidR="00EF39D9" w:rsidRPr="00F566C1">
        <w:rPr>
          <w:rFonts w:ascii="Arial" w:hAnsi="Arial" w:cs="Arial"/>
          <w:sz w:val="20"/>
          <w:szCs w:val="20"/>
        </w:rPr>
        <w:t>/2015</w:t>
      </w:r>
      <w:r w:rsidR="00EF39D9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706E7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F39D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F39D9">
        <w:rPr>
          <w:rFonts w:ascii="Arial" w:hAnsi="Arial" w:cs="Arial"/>
          <w:sz w:val="20"/>
          <w:szCs w:val="20"/>
        </w:rPr>
        <w:t xml:space="preserve">de la </w:t>
      </w:r>
      <w:r w:rsidR="00D82332">
        <w:rPr>
          <w:rFonts w:ascii="Arial" w:hAnsi="Arial" w:cs="Arial"/>
          <w:sz w:val="20"/>
          <w:szCs w:val="20"/>
        </w:rPr>
        <w:t xml:space="preserve">Contraloría General del Distrito Federal, </w:t>
      </w:r>
      <w:r w:rsidR="00EF39D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39D9" w:rsidRPr="00F566C1">
        <w:rPr>
          <w:rFonts w:ascii="Arial" w:hAnsi="Arial" w:cs="Arial"/>
          <w:sz w:val="20"/>
          <w:szCs w:val="20"/>
        </w:rPr>
        <w:t>RR.SIP.</w:t>
      </w:r>
      <w:r w:rsidR="00D82332">
        <w:rPr>
          <w:rFonts w:ascii="Arial" w:hAnsi="Arial" w:cs="Arial"/>
          <w:sz w:val="20"/>
          <w:szCs w:val="20"/>
        </w:rPr>
        <w:t>0855</w:t>
      </w:r>
      <w:r w:rsidR="00EF39D9" w:rsidRPr="00F566C1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706E7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F39D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16561">
        <w:rPr>
          <w:rFonts w:ascii="Arial" w:hAnsi="Arial" w:cs="Arial"/>
          <w:sz w:val="20"/>
          <w:szCs w:val="20"/>
        </w:rPr>
        <w:t xml:space="preserve">del </w:t>
      </w:r>
      <w:r w:rsidR="00816561" w:rsidRPr="00816561">
        <w:rPr>
          <w:rFonts w:ascii="Arial" w:hAnsi="Arial" w:cs="Arial"/>
          <w:sz w:val="20"/>
          <w:szCs w:val="20"/>
        </w:rPr>
        <w:t>Instituto para la Integración al Desarrollo de las Personas con Discapacidad del Distrito Federal</w:t>
      </w:r>
      <w:r w:rsidR="00816561">
        <w:rPr>
          <w:rFonts w:ascii="Arial" w:hAnsi="Arial" w:cs="Arial"/>
          <w:sz w:val="20"/>
          <w:szCs w:val="20"/>
        </w:rPr>
        <w:t xml:space="preserve">, </w:t>
      </w:r>
      <w:r w:rsidR="00EF39D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39D9" w:rsidRPr="00F566C1">
        <w:rPr>
          <w:rFonts w:ascii="Arial" w:hAnsi="Arial" w:cs="Arial"/>
          <w:sz w:val="20"/>
          <w:szCs w:val="20"/>
        </w:rPr>
        <w:t>RR.SIP.</w:t>
      </w:r>
      <w:r w:rsidR="00816561">
        <w:rPr>
          <w:rFonts w:ascii="Arial" w:hAnsi="Arial" w:cs="Arial"/>
          <w:sz w:val="20"/>
          <w:szCs w:val="20"/>
        </w:rPr>
        <w:t>0856/</w:t>
      </w:r>
      <w:r w:rsidR="00EF39D9" w:rsidRPr="00F566C1">
        <w:rPr>
          <w:rFonts w:ascii="Arial" w:hAnsi="Arial" w:cs="Arial"/>
          <w:sz w:val="20"/>
          <w:szCs w:val="20"/>
        </w:rPr>
        <w:t>2015</w:t>
      </w:r>
      <w:r w:rsidR="00EF39D9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706E7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C0DEC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C0DEC">
        <w:rPr>
          <w:rFonts w:ascii="Arial" w:hAnsi="Arial" w:cs="Arial"/>
          <w:sz w:val="20"/>
          <w:szCs w:val="20"/>
        </w:rPr>
        <w:t>d</w:t>
      </w:r>
      <w:r w:rsidR="005426BD">
        <w:rPr>
          <w:rFonts w:ascii="Arial" w:hAnsi="Arial" w:cs="Arial"/>
          <w:sz w:val="20"/>
          <w:szCs w:val="20"/>
        </w:rPr>
        <w:t xml:space="preserve">e la </w:t>
      </w:r>
      <w:r w:rsidR="005426BD" w:rsidRPr="005426BD">
        <w:rPr>
          <w:rFonts w:ascii="Arial" w:hAnsi="Arial" w:cs="Arial"/>
          <w:sz w:val="20"/>
          <w:szCs w:val="20"/>
        </w:rPr>
        <w:t>Junta Local de Conciliación y Arbitraje del Distrito Federal</w:t>
      </w:r>
      <w:r w:rsidR="00E708A9">
        <w:rPr>
          <w:rFonts w:ascii="Arial" w:hAnsi="Arial" w:cs="Arial"/>
          <w:sz w:val="20"/>
          <w:szCs w:val="20"/>
        </w:rPr>
        <w:t xml:space="preserve">, </w:t>
      </w:r>
      <w:r w:rsidR="00EC0DE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C0DEC" w:rsidRPr="00704AA6">
        <w:rPr>
          <w:rFonts w:ascii="Arial" w:hAnsi="Arial" w:cs="Arial"/>
          <w:sz w:val="20"/>
          <w:szCs w:val="20"/>
        </w:rPr>
        <w:t>RR.SIP.</w:t>
      </w:r>
      <w:r w:rsidR="005426BD">
        <w:rPr>
          <w:rFonts w:ascii="Arial" w:hAnsi="Arial" w:cs="Arial"/>
          <w:sz w:val="20"/>
          <w:szCs w:val="20"/>
        </w:rPr>
        <w:t>0858</w:t>
      </w:r>
      <w:r w:rsidR="00EC0DEC" w:rsidRPr="00704AA6">
        <w:rPr>
          <w:rFonts w:ascii="Arial" w:hAnsi="Arial" w:cs="Arial"/>
          <w:sz w:val="20"/>
          <w:szCs w:val="20"/>
        </w:rPr>
        <w:t>/2015</w:t>
      </w:r>
      <w:r w:rsidR="00EC0DEC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706E7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74842">
        <w:rPr>
          <w:rFonts w:ascii="Arial" w:hAnsi="Arial" w:cs="Arial"/>
          <w:sz w:val="20"/>
          <w:szCs w:val="20"/>
        </w:rPr>
        <w:t>de la Secretaría de Seguridad Pública del Distrito Federal</w:t>
      </w:r>
      <w:r w:rsidR="00E708A9">
        <w:rPr>
          <w:rFonts w:ascii="Arial" w:hAnsi="Arial" w:cs="Arial"/>
          <w:sz w:val="20"/>
          <w:szCs w:val="20"/>
        </w:rPr>
        <w:t xml:space="preserve">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474842">
        <w:rPr>
          <w:rFonts w:ascii="Arial" w:hAnsi="Arial" w:cs="Arial"/>
          <w:sz w:val="20"/>
          <w:szCs w:val="20"/>
        </w:rPr>
        <w:t>0859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706E7B" w:rsidP="001A12E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15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003DF">
        <w:rPr>
          <w:rFonts w:ascii="Arial" w:hAnsi="Arial" w:cs="Arial"/>
          <w:sz w:val="20"/>
          <w:szCs w:val="20"/>
        </w:rPr>
        <w:t>de la Asamblea Legislativa del Distrito Federal</w:t>
      </w:r>
      <w:r w:rsidR="00E708A9">
        <w:rPr>
          <w:rFonts w:ascii="Arial" w:hAnsi="Arial" w:cs="Arial"/>
          <w:sz w:val="20"/>
          <w:szCs w:val="20"/>
        </w:rPr>
        <w:t xml:space="preserve">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E708A9">
        <w:rPr>
          <w:rFonts w:ascii="Arial" w:hAnsi="Arial" w:cs="Arial"/>
          <w:sz w:val="20"/>
          <w:szCs w:val="20"/>
        </w:rPr>
        <w:t>RR.SIP.</w:t>
      </w:r>
      <w:r w:rsidR="00A003DF">
        <w:rPr>
          <w:rFonts w:ascii="Arial" w:hAnsi="Arial" w:cs="Arial"/>
          <w:sz w:val="20"/>
          <w:szCs w:val="20"/>
        </w:rPr>
        <w:t>0860</w:t>
      </w:r>
      <w:r w:rsidR="00E708A9" w:rsidRPr="00E708A9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F44F6C" w:rsidRDefault="00F44F6C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A5830" w:rsidRDefault="00706E7B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26786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44336">
        <w:rPr>
          <w:rFonts w:ascii="Arial" w:hAnsi="Arial" w:cs="Arial"/>
          <w:sz w:val="20"/>
          <w:szCs w:val="20"/>
        </w:rPr>
        <w:t xml:space="preserve">de la Delegación Cuajimalpa de Morelos,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844336">
        <w:rPr>
          <w:rFonts w:ascii="Arial" w:hAnsi="Arial" w:cs="Arial"/>
          <w:sz w:val="20"/>
          <w:szCs w:val="20"/>
        </w:rPr>
        <w:t>0861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8A5830" w:rsidRPr="008A5830" w:rsidRDefault="008A5830" w:rsidP="008A58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A5830" w:rsidRDefault="00706E7B" w:rsidP="008A5830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17</w:t>
      </w:r>
      <w:r w:rsidR="008A5830" w:rsidRPr="009D49A2">
        <w:rPr>
          <w:rFonts w:ascii="Arial" w:hAnsi="Arial" w:cs="Arial"/>
          <w:b/>
          <w:sz w:val="20"/>
          <w:szCs w:val="20"/>
        </w:rPr>
        <w:t>.</w:t>
      </w:r>
      <w:r w:rsidR="008A5830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B735E">
        <w:rPr>
          <w:rFonts w:ascii="Arial" w:hAnsi="Arial" w:cs="Arial"/>
          <w:sz w:val="20"/>
          <w:szCs w:val="20"/>
        </w:rPr>
        <w:t xml:space="preserve">de la Planta de Asfalto del Distrito Federal,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E708A9">
        <w:rPr>
          <w:rFonts w:ascii="Arial" w:hAnsi="Arial" w:cs="Arial"/>
          <w:sz w:val="20"/>
          <w:szCs w:val="20"/>
        </w:rPr>
        <w:t>08</w:t>
      </w:r>
      <w:r w:rsidR="000B735E">
        <w:rPr>
          <w:rFonts w:ascii="Arial" w:hAnsi="Arial" w:cs="Arial"/>
          <w:sz w:val="20"/>
          <w:szCs w:val="20"/>
        </w:rPr>
        <w:t>63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650D24" w:rsidRDefault="00650D24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706E7B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18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708A9">
        <w:rPr>
          <w:rFonts w:ascii="Arial" w:hAnsi="Arial" w:cs="Arial"/>
          <w:sz w:val="20"/>
          <w:szCs w:val="20"/>
        </w:rPr>
        <w:t xml:space="preserve">del Tribunal </w:t>
      </w:r>
      <w:r w:rsidR="002D44F1">
        <w:rPr>
          <w:rFonts w:ascii="Arial" w:hAnsi="Arial" w:cs="Arial"/>
          <w:sz w:val="20"/>
          <w:szCs w:val="20"/>
        </w:rPr>
        <w:t xml:space="preserve">de lo Contencioso Administrativo del Distrito Federal,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E708A9">
        <w:rPr>
          <w:rFonts w:ascii="Arial" w:hAnsi="Arial" w:cs="Arial"/>
          <w:sz w:val="20"/>
          <w:szCs w:val="20"/>
        </w:rPr>
        <w:t>08</w:t>
      </w:r>
      <w:r w:rsidR="002D44F1">
        <w:rPr>
          <w:rFonts w:ascii="Arial" w:hAnsi="Arial" w:cs="Arial"/>
          <w:sz w:val="20"/>
          <w:szCs w:val="20"/>
        </w:rPr>
        <w:t>64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E3406" w:rsidRDefault="00706E7B" w:rsidP="00BE340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19</w:t>
      </w:r>
      <w:r w:rsidR="00BE3406" w:rsidRPr="009D49A2">
        <w:rPr>
          <w:rFonts w:ascii="Arial" w:hAnsi="Arial" w:cs="Arial"/>
          <w:b/>
          <w:sz w:val="20"/>
          <w:szCs w:val="20"/>
        </w:rPr>
        <w:t>.</w:t>
      </w:r>
      <w:r w:rsidR="00BE3406" w:rsidRPr="009D49A2">
        <w:rPr>
          <w:rFonts w:ascii="Arial" w:hAnsi="Arial" w:cs="Arial"/>
          <w:sz w:val="20"/>
          <w:szCs w:val="20"/>
        </w:rPr>
        <w:tab/>
      </w:r>
      <w:r w:rsidR="00E708A9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60C81">
        <w:rPr>
          <w:rFonts w:ascii="Arial" w:hAnsi="Arial" w:cs="Arial"/>
          <w:sz w:val="20"/>
          <w:szCs w:val="20"/>
        </w:rPr>
        <w:t>de la Delegación Iztapalapa</w:t>
      </w:r>
      <w:r w:rsidR="00E708A9">
        <w:rPr>
          <w:rFonts w:ascii="Arial" w:hAnsi="Arial" w:cs="Arial"/>
          <w:sz w:val="20"/>
          <w:szCs w:val="20"/>
        </w:rPr>
        <w:t xml:space="preserve">, </w:t>
      </w:r>
      <w:r w:rsidR="00E708A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708A9" w:rsidRPr="00704AA6">
        <w:rPr>
          <w:rFonts w:ascii="Arial" w:hAnsi="Arial" w:cs="Arial"/>
          <w:sz w:val="20"/>
          <w:szCs w:val="20"/>
        </w:rPr>
        <w:t>RR.SIP.</w:t>
      </w:r>
      <w:r w:rsidR="00591B51">
        <w:rPr>
          <w:rFonts w:ascii="Arial" w:hAnsi="Arial" w:cs="Arial"/>
          <w:sz w:val="20"/>
          <w:szCs w:val="20"/>
        </w:rPr>
        <w:t>0866</w:t>
      </w:r>
      <w:r w:rsidR="00E708A9" w:rsidRPr="00704AA6">
        <w:rPr>
          <w:rFonts w:ascii="Arial" w:hAnsi="Arial" w:cs="Arial"/>
          <w:sz w:val="20"/>
          <w:szCs w:val="20"/>
        </w:rPr>
        <w:t>/2015</w:t>
      </w:r>
      <w:r w:rsidR="00E708A9">
        <w:rPr>
          <w:rFonts w:ascii="Arial" w:hAnsi="Arial" w:cs="Arial"/>
          <w:sz w:val="20"/>
          <w:szCs w:val="20"/>
        </w:rPr>
        <w:t>.</w:t>
      </w:r>
    </w:p>
    <w:p w:rsidR="00BE3406" w:rsidRDefault="00BE3406" w:rsidP="00BE3406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4D70DF" w:rsidRDefault="00706E7B" w:rsidP="004D70D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="004D70DF"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4D70DF" w:rsidRPr="009D49A2">
        <w:rPr>
          <w:rFonts w:ascii="Arial" w:hAnsi="Arial" w:cs="Arial"/>
          <w:b/>
          <w:sz w:val="20"/>
          <w:szCs w:val="20"/>
        </w:rPr>
        <w:t>.</w:t>
      </w:r>
      <w:r w:rsidR="004D70DF" w:rsidRPr="009D49A2">
        <w:rPr>
          <w:rFonts w:ascii="Arial" w:hAnsi="Arial" w:cs="Arial"/>
          <w:sz w:val="20"/>
          <w:szCs w:val="20"/>
        </w:rPr>
        <w:tab/>
      </w:r>
      <w:r w:rsidR="004D70DF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851BD">
        <w:rPr>
          <w:rFonts w:ascii="Arial" w:hAnsi="Arial" w:cs="Arial"/>
          <w:sz w:val="20"/>
          <w:szCs w:val="20"/>
        </w:rPr>
        <w:t xml:space="preserve">del Sistema de Aguas de la Ciudad de México, </w:t>
      </w:r>
      <w:r w:rsidR="004D70D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D70DF" w:rsidRPr="00704AA6">
        <w:rPr>
          <w:rFonts w:ascii="Arial" w:hAnsi="Arial" w:cs="Arial"/>
          <w:sz w:val="20"/>
          <w:szCs w:val="20"/>
        </w:rPr>
        <w:t>RR.SIP.</w:t>
      </w:r>
      <w:r w:rsidR="00B851BD">
        <w:rPr>
          <w:rFonts w:ascii="Arial" w:hAnsi="Arial" w:cs="Arial"/>
          <w:sz w:val="20"/>
          <w:szCs w:val="20"/>
        </w:rPr>
        <w:t>0881</w:t>
      </w:r>
      <w:r w:rsidR="004D70DF" w:rsidRPr="00704AA6">
        <w:rPr>
          <w:rFonts w:ascii="Arial" w:hAnsi="Arial" w:cs="Arial"/>
          <w:sz w:val="20"/>
          <w:szCs w:val="20"/>
        </w:rPr>
        <w:t>/2015</w:t>
      </w:r>
      <w:r w:rsidR="004D70DF">
        <w:rPr>
          <w:rFonts w:ascii="Arial" w:hAnsi="Arial" w:cs="Arial"/>
          <w:sz w:val="20"/>
          <w:szCs w:val="20"/>
        </w:rPr>
        <w:t>.</w:t>
      </w:r>
    </w:p>
    <w:p w:rsidR="00BE3406" w:rsidRDefault="00BE3406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706E7B" w:rsidP="00706E7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21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</w:t>
      </w:r>
      <w:r w:rsidR="00B851BD">
        <w:rPr>
          <w:rFonts w:ascii="Arial" w:hAnsi="Arial" w:cs="Arial"/>
          <w:sz w:val="20"/>
          <w:szCs w:val="20"/>
        </w:rPr>
        <w:t>Tláhuac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704AA6">
        <w:rPr>
          <w:rFonts w:ascii="Arial" w:hAnsi="Arial" w:cs="Arial"/>
          <w:sz w:val="20"/>
          <w:szCs w:val="20"/>
        </w:rPr>
        <w:t>RR.SIP.</w:t>
      </w:r>
      <w:r w:rsidR="00B851BD">
        <w:rPr>
          <w:rFonts w:ascii="Arial" w:hAnsi="Arial" w:cs="Arial"/>
          <w:sz w:val="20"/>
          <w:szCs w:val="20"/>
        </w:rPr>
        <w:t>0887</w:t>
      </w:r>
      <w:r w:rsidRPr="00704AA6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.</w:t>
      </w:r>
    </w:p>
    <w:p w:rsidR="00706E7B" w:rsidRDefault="00706E7B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706E7B" w:rsidP="00706E7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22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B851BD">
        <w:rPr>
          <w:rFonts w:ascii="Arial" w:hAnsi="Arial" w:cs="Arial"/>
          <w:sz w:val="20"/>
          <w:szCs w:val="20"/>
        </w:rPr>
        <w:t>Policía Auxiliar del Distrito Federal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F5B8C" w:rsidRPr="00704AA6">
        <w:rPr>
          <w:rFonts w:ascii="Arial" w:hAnsi="Arial" w:cs="Arial"/>
          <w:sz w:val="20"/>
          <w:szCs w:val="20"/>
        </w:rPr>
        <w:t>RR.SIP.</w:t>
      </w:r>
      <w:r w:rsidR="007C44F5">
        <w:rPr>
          <w:rFonts w:ascii="Arial" w:hAnsi="Arial" w:cs="Arial"/>
          <w:sz w:val="20"/>
          <w:szCs w:val="20"/>
        </w:rPr>
        <w:t>0907</w:t>
      </w:r>
      <w:r w:rsidR="009F5B8C" w:rsidRPr="00704AA6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.</w:t>
      </w:r>
    </w:p>
    <w:p w:rsidR="00706E7B" w:rsidRDefault="00706E7B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706E7B" w:rsidP="00706E7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23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</w:t>
      </w:r>
      <w:r w:rsidR="00B851BD">
        <w:rPr>
          <w:rFonts w:ascii="Arial" w:hAnsi="Arial" w:cs="Arial"/>
          <w:sz w:val="20"/>
          <w:szCs w:val="20"/>
        </w:rPr>
        <w:t>Cuauhtémoc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704AA6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</w:t>
      </w:r>
      <w:r w:rsidR="00B851BD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8</w:t>
      </w:r>
      <w:r w:rsidRPr="00704AA6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.</w:t>
      </w:r>
    </w:p>
    <w:p w:rsidR="00706E7B" w:rsidRDefault="00706E7B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706E7B" w:rsidP="00706E7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24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</w:t>
      </w:r>
      <w:r w:rsidR="00B851BD">
        <w:rPr>
          <w:rFonts w:ascii="Arial" w:hAnsi="Arial" w:cs="Arial"/>
          <w:sz w:val="20"/>
          <w:szCs w:val="20"/>
        </w:rPr>
        <w:t>Tlalpan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704AA6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</w:t>
      </w:r>
      <w:r w:rsidR="00B851BD">
        <w:rPr>
          <w:rFonts w:ascii="Arial" w:hAnsi="Arial" w:cs="Arial"/>
          <w:sz w:val="20"/>
          <w:szCs w:val="20"/>
        </w:rPr>
        <w:t>917</w:t>
      </w:r>
      <w:r w:rsidRPr="00704AA6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06E7B" w:rsidRDefault="00706E7B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06E7B" w:rsidRDefault="00706E7B" w:rsidP="00706E7B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B2A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25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</w:t>
      </w:r>
      <w:r w:rsidR="00B851BD">
        <w:rPr>
          <w:rFonts w:ascii="Arial" w:hAnsi="Arial" w:cs="Arial"/>
          <w:sz w:val="20"/>
          <w:szCs w:val="20"/>
        </w:rPr>
        <w:t>Álvaro Obregón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704AA6">
        <w:rPr>
          <w:rFonts w:ascii="Arial" w:hAnsi="Arial" w:cs="Arial"/>
          <w:sz w:val="20"/>
          <w:szCs w:val="20"/>
        </w:rPr>
        <w:t>RR.SIP.</w:t>
      </w:r>
      <w:r w:rsidR="00B851BD">
        <w:rPr>
          <w:rFonts w:ascii="Arial" w:hAnsi="Arial" w:cs="Arial"/>
          <w:sz w:val="20"/>
          <w:szCs w:val="20"/>
        </w:rPr>
        <w:t>1044</w:t>
      </w:r>
      <w:r w:rsidRPr="00704AA6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.</w:t>
      </w:r>
    </w:p>
    <w:p w:rsidR="00706E7B" w:rsidRDefault="00706E7B" w:rsidP="00EC3D3D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1B2AA3" w:rsidP="001A12E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1A12E5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28" w:rsidRDefault="00685A28">
      <w:r>
        <w:separator/>
      </w:r>
    </w:p>
  </w:endnote>
  <w:endnote w:type="continuationSeparator" w:id="0">
    <w:p w:rsidR="00685A28" w:rsidRDefault="006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28" w:rsidRDefault="00685A28">
      <w:r>
        <w:separator/>
      </w:r>
    </w:p>
  </w:footnote>
  <w:footnote w:type="continuationSeparator" w:id="0">
    <w:p w:rsidR="00685A28" w:rsidRDefault="0068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1E94"/>
    <w:rsid w:val="00002D30"/>
    <w:rsid w:val="000041DB"/>
    <w:rsid w:val="000045A6"/>
    <w:rsid w:val="0000485B"/>
    <w:rsid w:val="0000601B"/>
    <w:rsid w:val="00007383"/>
    <w:rsid w:val="00007952"/>
    <w:rsid w:val="00010022"/>
    <w:rsid w:val="00011FA7"/>
    <w:rsid w:val="00012CF4"/>
    <w:rsid w:val="000158FF"/>
    <w:rsid w:val="0001764F"/>
    <w:rsid w:val="0001765C"/>
    <w:rsid w:val="0001765E"/>
    <w:rsid w:val="00017D8D"/>
    <w:rsid w:val="00020A4C"/>
    <w:rsid w:val="0002397B"/>
    <w:rsid w:val="00024565"/>
    <w:rsid w:val="000253CF"/>
    <w:rsid w:val="000315F9"/>
    <w:rsid w:val="0003354E"/>
    <w:rsid w:val="000336F9"/>
    <w:rsid w:val="0003734F"/>
    <w:rsid w:val="00037EC7"/>
    <w:rsid w:val="00045152"/>
    <w:rsid w:val="00050610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247"/>
    <w:rsid w:val="00077882"/>
    <w:rsid w:val="0008015D"/>
    <w:rsid w:val="00080198"/>
    <w:rsid w:val="000808C0"/>
    <w:rsid w:val="00084BBC"/>
    <w:rsid w:val="00092893"/>
    <w:rsid w:val="00092DD5"/>
    <w:rsid w:val="00095308"/>
    <w:rsid w:val="00097674"/>
    <w:rsid w:val="000976B0"/>
    <w:rsid w:val="000A0F0B"/>
    <w:rsid w:val="000A1085"/>
    <w:rsid w:val="000A4385"/>
    <w:rsid w:val="000A4BFA"/>
    <w:rsid w:val="000A51AB"/>
    <w:rsid w:val="000A64E8"/>
    <w:rsid w:val="000A6577"/>
    <w:rsid w:val="000A6BC2"/>
    <w:rsid w:val="000B0350"/>
    <w:rsid w:val="000B08BD"/>
    <w:rsid w:val="000B1A20"/>
    <w:rsid w:val="000B335E"/>
    <w:rsid w:val="000B36FC"/>
    <w:rsid w:val="000B735E"/>
    <w:rsid w:val="000C2703"/>
    <w:rsid w:val="000C2BE9"/>
    <w:rsid w:val="000C657E"/>
    <w:rsid w:val="000C69AF"/>
    <w:rsid w:val="000C77DD"/>
    <w:rsid w:val="000D02B8"/>
    <w:rsid w:val="000D1BEE"/>
    <w:rsid w:val="000D3052"/>
    <w:rsid w:val="000D622C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0F3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374F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3C1"/>
    <w:rsid w:val="00165D74"/>
    <w:rsid w:val="0017017A"/>
    <w:rsid w:val="00173270"/>
    <w:rsid w:val="00173D97"/>
    <w:rsid w:val="00173E8F"/>
    <w:rsid w:val="0017452D"/>
    <w:rsid w:val="00174EF9"/>
    <w:rsid w:val="001759F6"/>
    <w:rsid w:val="00180A2A"/>
    <w:rsid w:val="00181DC7"/>
    <w:rsid w:val="0018546A"/>
    <w:rsid w:val="00192219"/>
    <w:rsid w:val="001923F4"/>
    <w:rsid w:val="00197125"/>
    <w:rsid w:val="001972C6"/>
    <w:rsid w:val="001A12E5"/>
    <w:rsid w:val="001A1C9F"/>
    <w:rsid w:val="001A2C3C"/>
    <w:rsid w:val="001A3118"/>
    <w:rsid w:val="001A38B5"/>
    <w:rsid w:val="001A3F9A"/>
    <w:rsid w:val="001A519C"/>
    <w:rsid w:val="001A62C6"/>
    <w:rsid w:val="001B2AA3"/>
    <w:rsid w:val="001B2FFE"/>
    <w:rsid w:val="001B5B0E"/>
    <w:rsid w:val="001B6F26"/>
    <w:rsid w:val="001B7E5C"/>
    <w:rsid w:val="001C3586"/>
    <w:rsid w:val="001C3A47"/>
    <w:rsid w:val="001C5339"/>
    <w:rsid w:val="001D041A"/>
    <w:rsid w:val="001D11F4"/>
    <w:rsid w:val="001D15A0"/>
    <w:rsid w:val="001D1CEA"/>
    <w:rsid w:val="001D1EE7"/>
    <w:rsid w:val="001D3257"/>
    <w:rsid w:val="001D3A51"/>
    <w:rsid w:val="001D3F04"/>
    <w:rsid w:val="001D5A4E"/>
    <w:rsid w:val="001D6118"/>
    <w:rsid w:val="001D6ABF"/>
    <w:rsid w:val="001D6D1C"/>
    <w:rsid w:val="001D734F"/>
    <w:rsid w:val="001D773E"/>
    <w:rsid w:val="001E3985"/>
    <w:rsid w:val="001E39F6"/>
    <w:rsid w:val="001E556B"/>
    <w:rsid w:val="001E6972"/>
    <w:rsid w:val="001F3F6A"/>
    <w:rsid w:val="001F45C9"/>
    <w:rsid w:val="001F4E33"/>
    <w:rsid w:val="001F4E68"/>
    <w:rsid w:val="002030B1"/>
    <w:rsid w:val="00206156"/>
    <w:rsid w:val="00210CB7"/>
    <w:rsid w:val="0021229D"/>
    <w:rsid w:val="00213050"/>
    <w:rsid w:val="00216512"/>
    <w:rsid w:val="00216FEC"/>
    <w:rsid w:val="002171B7"/>
    <w:rsid w:val="00222DC1"/>
    <w:rsid w:val="00224D23"/>
    <w:rsid w:val="0022683E"/>
    <w:rsid w:val="00226B8A"/>
    <w:rsid w:val="0022746D"/>
    <w:rsid w:val="002278EE"/>
    <w:rsid w:val="00231FA4"/>
    <w:rsid w:val="00232399"/>
    <w:rsid w:val="00234E13"/>
    <w:rsid w:val="00235A65"/>
    <w:rsid w:val="002362B2"/>
    <w:rsid w:val="00240485"/>
    <w:rsid w:val="00241C4F"/>
    <w:rsid w:val="00246BD4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6786B"/>
    <w:rsid w:val="002769C1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2EEB"/>
    <w:rsid w:val="002A39F7"/>
    <w:rsid w:val="002A4A07"/>
    <w:rsid w:val="002A4FC1"/>
    <w:rsid w:val="002A615B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44F1"/>
    <w:rsid w:val="002D6975"/>
    <w:rsid w:val="002D6DEF"/>
    <w:rsid w:val="002D7480"/>
    <w:rsid w:val="002E1217"/>
    <w:rsid w:val="002E1B92"/>
    <w:rsid w:val="002E34D5"/>
    <w:rsid w:val="002E3FCD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A09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37BBC"/>
    <w:rsid w:val="003431BF"/>
    <w:rsid w:val="00344D1F"/>
    <w:rsid w:val="00345864"/>
    <w:rsid w:val="00350064"/>
    <w:rsid w:val="0035110B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3450"/>
    <w:rsid w:val="00384D0D"/>
    <w:rsid w:val="00385937"/>
    <w:rsid w:val="003864B8"/>
    <w:rsid w:val="00387119"/>
    <w:rsid w:val="003934DC"/>
    <w:rsid w:val="00393BA6"/>
    <w:rsid w:val="00394A5B"/>
    <w:rsid w:val="00395A16"/>
    <w:rsid w:val="00396C0B"/>
    <w:rsid w:val="003A48AD"/>
    <w:rsid w:val="003B130F"/>
    <w:rsid w:val="003B1E5A"/>
    <w:rsid w:val="003B1EB9"/>
    <w:rsid w:val="003B1FC3"/>
    <w:rsid w:val="003B6467"/>
    <w:rsid w:val="003C0CD0"/>
    <w:rsid w:val="003C0FBE"/>
    <w:rsid w:val="003C1B2D"/>
    <w:rsid w:val="003C1D4A"/>
    <w:rsid w:val="003C4349"/>
    <w:rsid w:val="003C58BC"/>
    <w:rsid w:val="003C6774"/>
    <w:rsid w:val="003C6E25"/>
    <w:rsid w:val="003C7D8A"/>
    <w:rsid w:val="003D1889"/>
    <w:rsid w:val="003D1DDA"/>
    <w:rsid w:val="003D2E96"/>
    <w:rsid w:val="003D47ED"/>
    <w:rsid w:val="003D4C26"/>
    <w:rsid w:val="003D685E"/>
    <w:rsid w:val="003D69D3"/>
    <w:rsid w:val="003D6D5E"/>
    <w:rsid w:val="003D7A8E"/>
    <w:rsid w:val="003D7DF1"/>
    <w:rsid w:val="003E0246"/>
    <w:rsid w:val="003E2653"/>
    <w:rsid w:val="003E2773"/>
    <w:rsid w:val="003E5667"/>
    <w:rsid w:val="003F2799"/>
    <w:rsid w:val="003F6DCA"/>
    <w:rsid w:val="003F7FD1"/>
    <w:rsid w:val="00400231"/>
    <w:rsid w:val="004044D8"/>
    <w:rsid w:val="00407624"/>
    <w:rsid w:val="00407733"/>
    <w:rsid w:val="00407F48"/>
    <w:rsid w:val="00410966"/>
    <w:rsid w:val="00411A27"/>
    <w:rsid w:val="00415972"/>
    <w:rsid w:val="00427401"/>
    <w:rsid w:val="00432C05"/>
    <w:rsid w:val="00433C29"/>
    <w:rsid w:val="00434FF9"/>
    <w:rsid w:val="004356E6"/>
    <w:rsid w:val="00435B25"/>
    <w:rsid w:val="00440214"/>
    <w:rsid w:val="00442603"/>
    <w:rsid w:val="00442EB4"/>
    <w:rsid w:val="00443279"/>
    <w:rsid w:val="0044361B"/>
    <w:rsid w:val="00443EBA"/>
    <w:rsid w:val="004461F5"/>
    <w:rsid w:val="0045255D"/>
    <w:rsid w:val="00454EC4"/>
    <w:rsid w:val="00456435"/>
    <w:rsid w:val="00456819"/>
    <w:rsid w:val="00457681"/>
    <w:rsid w:val="004579BE"/>
    <w:rsid w:val="00462903"/>
    <w:rsid w:val="00462A01"/>
    <w:rsid w:val="00463590"/>
    <w:rsid w:val="004640DD"/>
    <w:rsid w:val="00473C1B"/>
    <w:rsid w:val="00474842"/>
    <w:rsid w:val="004762B0"/>
    <w:rsid w:val="004772A6"/>
    <w:rsid w:val="0047784A"/>
    <w:rsid w:val="004839AF"/>
    <w:rsid w:val="00492267"/>
    <w:rsid w:val="0049304F"/>
    <w:rsid w:val="00493E75"/>
    <w:rsid w:val="00496088"/>
    <w:rsid w:val="00497542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2991"/>
    <w:rsid w:val="004C3C60"/>
    <w:rsid w:val="004C765C"/>
    <w:rsid w:val="004D228C"/>
    <w:rsid w:val="004D4A6C"/>
    <w:rsid w:val="004D5389"/>
    <w:rsid w:val="004D70DF"/>
    <w:rsid w:val="004E29B5"/>
    <w:rsid w:val="004E2FED"/>
    <w:rsid w:val="004E3935"/>
    <w:rsid w:val="004E447D"/>
    <w:rsid w:val="004E5546"/>
    <w:rsid w:val="004E55DA"/>
    <w:rsid w:val="004E622A"/>
    <w:rsid w:val="004F2AA2"/>
    <w:rsid w:val="004F6F1D"/>
    <w:rsid w:val="004F7348"/>
    <w:rsid w:val="00506315"/>
    <w:rsid w:val="00511359"/>
    <w:rsid w:val="00512D0F"/>
    <w:rsid w:val="00512F06"/>
    <w:rsid w:val="00512F59"/>
    <w:rsid w:val="005145A3"/>
    <w:rsid w:val="00514BA3"/>
    <w:rsid w:val="00514EA5"/>
    <w:rsid w:val="005213A3"/>
    <w:rsid w:val="00524A3F"/>
    <w:rsid w:val="005258AB"/>
    <w:rsid w:val="00526A5A"/>
    <w:rsid w:val="005276AA"/>
    <w:rsid w:val="00532244"/>
    <w:rsid w:val="0053452A"/>
    <w:rsid w:val="00536B57"/>
    <w:rsid w:val="00537502"/>
    <w:rsid w:val="00537CEF"/>
    <w:rsid w:val="00540237"/>
    <w:rsid w:val="00541574"/>
    <w:rsid w:val="005426BD"/>
    <w:rsid w:val="00543D4F"/>
    <w:rsid w:val="0054626B"/>
    <w:rsid w:val="005465EE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1B51"/>
    <w:rsid w:val="005921B3"/>
    <w:rsid w:val="0059417B"/>
    <w:rsid w:val="005941A4"/>
    <w:rsid w:val="00597719"/>
    <w:rsid w:val="00597C44"/>
    <w:rsid w:val="005A113E"/>
    <w:rsid w:val="005A1792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76C"/>
    <w:rsid w:val="005C0C15"/>
    <w:rsid w:val="005C4CE4"/>
    <w:rsid w:val="005C54A2"/>
    <w:rsid w:val="005C655A"/>
    <w:rsid w:val="005D47A9"/>
    <w:rsid w:val="005D48E6"/>
    <w:rsid w:val="005D4B35"/>
    <w:rsid w:val="005D5AB6"/>
    <w:rsid w:val="005D6E9A"/>
    <w:rsid w:val="005E0F47"/>
    <w:rsid w:val="005E1AE6"/>
    <w:rsid w:val="005E2203"/>
    <w:rsid w:val="005E23F7"/>
    <w:rsid w:val="005E362C"/>
    <w:rsid w:val="005E4EEA"/>
    <w:rsid w:val="005E6140"/>
    <w:rsid w:val="005E6645"/>
    <w:rsid w:val="005F0168"/>
    <w:rsid w:val="005F09DA"/>
    <w:rsid w:val="005F212F"/>
    <w:rsid w:val="005F30B7"/>
    <w:rsid w:val="005F6D28"/>
    <w:rsid w:val="005F6DC0"/>
    <w:rsid w:val="005F7C46"/>
    <w:rsid w:val="006006CD"/>
    <w:rsid w:val="00601C5F"/>
    <w:rsid w:val="00602304"/>
    <w:rsid w:val="00604A8E"/>
    <w:rsid w:val="0060523A"/>
    <w:rsid w:val="006063E5"/>
    <w:rsid w:val="006067B6"/>
    <w:rsid w:val="00606A57"/>
    <w:rsid w:val="006071A5"/>
    <w:rsid w:val="00607C2D"/>
    <w:rsid w:val="00610E3F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0D24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0E71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5A28"/>
    <w:rsid w:val="0068675D"/>
    <w:rsid w:val="00686B96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0C3C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04AA6"/>
    <w:rsid w:val="00706E7B"/>
    <w:rsid w:val="0071189F"/>
    <w:rsid w:val="0071264B"/>
    <w:rsid w:val="00714BAA"/>
    <w:rsid w:val="00714E39"/>
    <w:rsid w:val="0071726D"/>
    <w:rsid w:val="00720296"/>
    <w:rsid w:val="00720373"/>
    <w:rsid w:val="00722B6C"/>
    <w:rsid w:val="00723846"/>
    <w:rsid w:val="00723F82"/>
    <w:rsid w:val="00724A1C"/>
    <w:rsid w:val="00726ADB"/>
    <w:rsid w:val="007302CC"/>
    <w:rsid w:val="00735642"/>
    <w:rsid w:val="00737CA5"/>
    <w:rsid w:val="007412EF"/>
    <w:rsid w:val="00741F08"/>
    <w:rsid w:val="00744C2A"/>
    <w:rsid w:val="00744C4C"/>
    <w:rsid w:val="00745CB1"/>
    <w:rsid w:val="00752800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2BD1"/>
    <w:rsid w:val="00783416"/>
    <w:rsid w:val="0078515C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A59C6"/>
    <w:rsid w:val="007B17A7"/>
    <w:rsid w:val="007B5A0A"/>
    <w:rsid w:val="007B7100"/>
    <w:rsid w:val="007B79F1"/>
    <w:rsid w:val="007C07B5"/>
    <w:rsid w:val="007C1604"/>
    <w:rsid w:val="007C2629"/>
    <w:rsid w:val="007C44F5"/>
    <w:rsid w:val="007C5255"/>
    <w:rsid w:val="007C79DA"/>
    <w:rsid w:val="007D246B"/>
    <w:rsid w:val="007D6CAE"/>
    <w:rsid w:val="007E03B5"/>
    <w:rsid w:val="007E40C1"/>
    <w:rsid w:val="007E51FC"/>
    <w:rsid w:val="007F0CDA"/>
    <w:rsid w:val="007F71E7"/>
    <w:rsid w:val="007F7902"/>
    <w:rsid w:val="00800FA0"/>
    <w:rsid w:val="0080362C"/>
    <w:rsid w:val="00806DF2"/>
    <w:rsid w:val="00806EE7"/>
    <w:rsid w:val="00812E40"/>
    <w:rsid w:val="008151FB"/>
    <w:rsid w:val="00816561"/>
    <w:rsid w:val="008170B8"/>
    <w:rsid w:val="00820182"/>
    <w:rsid w:val="00821498"/>
    <w:rsid w:val="0082208D"/>
    <w:rsid w:val="00822A38"/>
    <w:rsid w:val="00822B0F"/>
    <w:rsid w:val="00823898"/>
    <w:rsid w:val="00825A50"/>
    <w:rsid w:val="00831C35"/>
    <w:rsid w:val="0083251A"/>
    <w:rsid w:val="00832E59"/>
    <w:rsid w:val="00834A2F"/>
    <w:rsid w:val="008358F0"/>
    <w:rsid w:val="008368CA"/>
    <w:rsid w:val="008437E6"/>
    <w:rsid w:val="00844336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0C81"/>
    <w:rsid w:val="008616C9"/>
    <w:rsid w:val="0086346C"/>
    <w:rsid w:val="0086550F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5830"/>
    <w:rsid w:val="008A6BD5"/>
    <w:rsid w:val="008A7601"/>
    <w:rsid w:val="008A7F5F"/>
    <w:rsid w:val="008B126C"/>
    <w:rsid w:val="008B39C8"/>
    <w:rsid w:val="008B4408"/>
    <w:rsid w:val="008B6A6B"/>
    <w:rsid w:val="008C0657"/>
    <w:rsid w:val="008C19CE"/>
    <w:rsid w:val="008D10CD"/>
    <w:rsid w:val="008D33D1"/>
    <w:rsid w:val="008D5FB0"/>
    <w:rsid w:val="008D7079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BFD"/>
    <w:rsid w:val="008F2C6A"/>
    <w:rsid w:val="008F3D03"/>
    <w:rsid w:val="008F4950"/>
    <w:rsid w:val="008F7F29"/>
    <w:rsid w:val="00903476"/>
    <w:rsid w:val="00904D89"/>
    <w:rsid w:val="00907A1D"/>
    <w:rsid w:val="00912F08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1EEC"/>
    <w:rsid w:val="0094534F"/>
    <w:rsid w:val="009463CD"/>
    <w:rsid w:val="0094708C"/>
    <w:rsid w:val="00950628"/>
    <w:rsid w:val="00952517"/>
    <w:rsid w:val="00955F5E"/>
    <w:rsid w:val="00956CD7"/>
    <w:rsid w:val="00956DBE"/>
    <w:rsid w:val="00963B82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97CB5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C7645"/>
    <w:rsid w:val="009D05CA"/>
    <w:rsid w:val="009D1CAC"/>
    <w:rsid w:val="009D2F95"/>
    <w:rsid w:val="009D3D90"/>
    <w:rsid w:val="009D49A2"/>
    <w:rsid w:val="009E2749"/>
    <w:rsid w:val="009E62C7"/>
    <w:rsid w:val="009E7079"/>
    <w:rsid w:val="009E7CD6"/>
    <w:rsid w:val="009F0CA5"/>
    <w:rsid w:val="009F21C4"/>
    <w:rsid w:val="009F292C"/>
    <w:rsid w:val="009F3202"/>
    <w:rsid w:val="009F4B03"/>
    <w:rsid w:val="009F5B8C"/>
    <w:rsid w:val="009F7F70"/>
    <w:rsid w:val="00A003DF"/>
    <w:rsid w:val="00A018FF"/>
    <w:rsid w:val="00A019C4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35CE9"/>
    <w:rsid w:val="00A4193A"/>
    <w:rsid w:val="00A41B86"/>
    <w:rsid w:val="00A41D2C"/>
    <w:rsid w:val="00A43555"/>
    <w:rsid w:val="00A47D92"/>
    <w:rsid w:val="00A52490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5410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67C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69C"/>
    <w:rsid w:val="00AF0DA8"/>
    <w:rsid w:val="00AF2D65"/>
    <w:rsid w:val="00AF3258"/>
    <w:rsid w:val="00AF54C8"/>
    <w:rsid w:val="00AF6358"/>
    <w:rsid w:val="00B0006F"/>
    <w:rsid w:val="00B03877"/>
    <w:rsid w:val="00B067BE"/>
    <w:rsid w:val="00B06CF5"/>
    <w:rsid w:val="00B07CEB"/>
    <w:rsid w:val="00B1176E"/>
    <w:rsid w:val="00B123B0"/>
    <w:rsid w:val="00B132E0"/>
    <w:rsid w:val="00B16DB1"/>
    <w:rsid w:val="00B16F44"/>
    <w:rsid w:val="00B17EB7"/>
    <w:rsid w:val="00B20051"/>
    <w:rsid w:val="00B21FDD"/>
    <w:rsid w:val="00B240FB"/>
    <w:rsid w:val="00B26481"/>
    <w:rsid w:val="00B26BAB"/>
    <w:rsid w:val="00B27E26"/>
    <w:rsid w:val="00B33859"/>
    <w:rsid w:val="00B35362"/>
    <w:rsid w:val="00B36621"/>
    <w:rsid w:val="00B4316A"/>
    <w:rsid w:val="00B44C70"/>
    <w:rsid w:val="00B44DF0"/>
    <w:rsid w:val="00B45681"/>
    <w:rsid w:val="00B51515"/>
    <w:rsid w:val="00B5162B"/>
    <w:rsid w:val="00B52D72"/>
    <w:rsid w:val="00B53B69"/>
    <w:rsid w:val="00B55FEF"/>
    <w:rsid w:val="00B56855"/>
    <w:rsid w:val="00B575D7"/>
    <w:rsid w:val="00B66CE6"/>
    <w:rsid w:val="00B711ED"/>
    <w:rsid w:val="00B744CD"/>
    <w:rsid w:val="00B74BA0"/>
    <w:rsid w:val="00B80535"/>
    <w:rsid w:val="00B81B63"/>
    <w:rsid w:val="00B851BD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B72A0"/>
    <w:rsid w:val="00BC0194"/>
    <w:rsid w:val="00BC0D83"/>
    <w:rsid w:val="00BC35D9"/>
    <w:rsid w:val="00BD0C5F"/>
    <w:rsid w:val="00BD1F34"/>
    <w:rsid w:val="00BD2173"/>
    <w:rsid w:val="00BD26B2"/>
    <w:rsid w:val="00BD5ACB"/>
    <w:rsid w:val="00BE3406"/>
    <w:rsid w:val="00BE358C"/>
    <w:rsid w:val="00BE6463"/>
    <w:rsid w:val="00BF1F99"/>
    <w:rsid w:val="00BF2BA2"/>
    <w:rsid w:val="00BF31EC"/>
    <w:rsid w:val="00BF3C4B"/>
    <w:rsid w:val="00BF527A"/>
    <w:rsid w:val="00BF5CC0"/>
    <w:rsid w:val="00BF6BAA"/>
    <w:rsid w:val="00BF6D85"/>
    <w:rsid w:val="00BF776E"/>
    <w:rsid w:val="00C00272"/>
    <w:rsid w:val="00C01CE6"/>
    <w:rsid w:val="00C06588"/>
    <w:rsid w:val="00C16D6A"/>
    <w:rsid w:val="00C16F43"/>
    <w:rsid w:val="00C21AE8"/>
    <w:rsid w:val="00C23604"/>
    <w:rsid w:val="00C27116"/>
    <w:rsid w:val="00C318D4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5926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96428"/>
    <w:rsid w:val="00CA21BD"/>
    <w:rsid w:val="00CA3484"/>
    <w:rsid w:val="00CA3767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BF6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5761"/>
    <w:rsid w:val="00D361E8"/>
    <w:rsid w:val="00D364C2"/>
    <w:rsid w:val="00D37CE1"/>
    <w:rsid w:val="00D407E9"/>
    <w:rsid w:val="00D41DC5"/>
    <w:rsid w:val="00D4340C"/>
    <w:rsid w:val="00D43B48"/>
    <w:rsid w:val="00D51122"/>
    <w:rsid w:val="00D53349"/>
    <w:rsid w:val="00D53ED7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2332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67EA"/>
    <w:rsid w:val="00DA70C4"/>
    <w:rsid w:val="00DA7968"/>
    <w:rsid w:val="00DB33F5"/>
    <w:rsid w:val="00DB38A6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1196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011C"/>
    <w:rsid w:val="00E24778"/>
    <w:rsid w:val="00E2490F"/>
    <w:rsid w:val="00E256A4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01D0"/>
    <w:rsid w:val="00E52036"/>
    <w:rsid w:val="00E522BF"/>
    <w:rsid w:val="00E52808"/>
    <w:rsid w:val="00E5366E"/>
    <w:rsid w:val="00E5381E"/>
    <w:rsid w:val="00E54711"/>
    <w:rsid w:val="00E54FFE"/>
    <w:rsid w:val="00E61541"/>
    <w:rsid w:val="00E708A9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823"/>
    <w:rsid w:val="00EA0B3D"/>
    <w:rsid w:val="00EA26D6"/>
    <w:rsid w:val="00EA4EF4"/>
    <w:rsid w:val="00EA6797"/>
    <w:rsid w:val="00EA71D1"/>
    <w:rsid w:val="00EA7659"/>
    <w:rsid w:val="00EA7698"/>
    <w:rsid w:val="00EB0718"/>
    <w:rsid w:val="00EB31B1"/>
    <w:rsid w:val="00EB49E0"/>
    <w:rsid w:val="00EB792E"/>
    <w:rsid w:val="00EC0DEC"/>
    <w:rsid w:val="00EC15F6"/>
    <w:rsid w:val="00EC2E1E"/>
    <w:rsid w:val="00EC3405"/>
    <w:rsid w:val="00EC3640"/>
    <w:rsid w:val="00EC3D3D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39D9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32B"/>
    <w:rsid w:val="00F46CF2"/>
    <w:rsid w:val="00F505A7"/>
    <w:rsid w:val="00F51F4F"/>
    <w:rsid w:val="00F543CD"/>
    <w:rsid w:val="00F566C1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22EB"/>
    <w:rsid w:val="00F85F59"/>
    <w:rsid w:val="00F8612A"/>
    <w:rsid w:val="00F863CA"/>
    <w:rsid w:val="00F865E1"/>
    <w:rsid w:val="00F86634"/>
    <w:rsid w:val="00F86902"/>
    <w:rsid w:val="00F913A5"/>
    <w:rsid w:val="00F92097"/>
    <w:rsid w:val="00F921DA"/>
    <w:rsid w:val="00F93450"/>
    <w:rsid w:val="00F94E49"/>
    <w:rsid w:val="00F970DF"/>
    <w:rsid w:val="00F97B0D"/>
    <w:rsid w:val="00F97D41"/>
    <w:rsid w:val="00FA26BC"/>
    <w:rsid w:val="00FA5E04"/>
    <w:rsid w:val="00FA6C9A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531F"/>
    <w:rsid w:val="00FE76ED"/>
    <w:rsid w:val="00FF1ABF"/>
    <w:rsid w:val="00FF3062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22B73-9820-44A1-AC52-7F6DA40A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70</cp:revision>
  <cp:lastPrinted>2015-09-11T19:34:00Z</cp:lastPrinted>
  <dcterms:created xsi:type="dcterms:W3CDTF">2015-08-24T18:19:00Z</dcterms:created>
  <dcterms:modified xsi:type="dcterms:W3CDTF">2015-09-11T19:59:00Z</dcterms:modified>
</cp:coreProperties>
</file>