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315C58" w:rsidP="00AE23DF">
      <w:pPr>
        <w:ind w:right="-799" w:firstLine="340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-8.55pt;margin-top:3.05pt;width:480.75pt;height:1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" stroked="f">
            <v:textbox>
              <w:txbxContent>
                <w:p w:rsidR="009D2CA0" w:rsidRDefault="006B7EF9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DÉCIMA</w:t>
                  </w:r>
                  <w:r w:rsidR="00002564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 xml:space="preserve"> </w:t>
                  </w:r>
                  <w:r w:rsidR="003920C5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TERCERA</w:t>
                  </w:r>
                  <w:r w:rsidR="00783CE5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 xml:space="preserve"> </w:t>
                  </w:r>
                  <w:r w:rsidR="009D2CA0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SESIÓN ORDINARIA DEL PLENO DEL INSTITUTO DE ACCESO A LA INFORMACIÓN PÚBLICA Y PROTECCIÓN DE DATOS PERSONALES DEL DISTRITO FEDERAL</w:t>
                  </w:r>
                </w:p>
                <w:p w:rsidR="009D2CA0" w:rsidRPr="003E071D" w:rsidRDefault="009D2CA0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  <w:p w:rsidR="00EB62DC" w:rsidRDefault="00EB62DC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</w:p>
                <w:p w:rsidR="009D2CA0" w:rsidRDefault="00BD5C1D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13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DE </w:t>
                  </w:r>
                  <w:r w:rsidR="00CB5899">
                    <w:rPr>
                      <w:rFonts w:ascii="Arial" w:hAnsi="Arial" w:cs="Arial"/>
                      <w:b/>
                      <w:lang w:val="es-MX"/>
                    </w:rPr>
                    <w:t>ABRIL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</w:t>
                  </w:r>
                  <w:r w:rsidR="009D2CA0">
                    <w:rPr>
                      <w:rFonts w:ascii="Arial" w:hAnsi="Arial" w:cs="Arial"/>
                      <w:b/>
                      <w:lang w:val="es-MX"/>
                    </w:rPr>
                    <w:t>E 2016</w:t>
                  </w:r>
                </w:p>
                <w:p w:rsidR="00AE23DF" w:rsidRDefault="00AC1260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</w:t>
                  </w:r>
                  <w:r w:rsidR="00BD5C1D">
                    <w:rPr>
                      <w:rFonts w:ascii="Arial" w:hAnsi="Arial" w:cs="Arial"/>
                      <w:b/>
                      <w:lang w:val="es-MX"/>
                    </w:rPr>
                    <w:t>7</w:t>
                  </w:r>
                  <w:r w:rsidR="00AE23DF">
                    <w:rPr>
                      <w:rFonts w:ascii="Arial" w:hAnsi="Arial" w:cs="Arial"/>
                      <w:b/>
                      <w:lang w:val="es-MX"/>
                    </w:rPr>
                    <w:t>:</w:t>
                  </w:r>
                  <w:r w:rsidR="00BD5C1D">
                    <w:rPr>
                      <w:rFonts w:ascii="Arial" w:hAnsi="Arial" w:cs="Arial"/>
                      <w:b/>
                      <w:lang w:val="es-MX"/>
                    </w:rPr>
                    <w:t>3</w:t>
                  </w:r>
                  <w:r>
                    <w:rPr>
                      <w:rFonts w:ascii="Arial" w:hAnsi="Arial" w:cs="Arial"/>
                      <w:b/>
                      <w:lang w:val="es-MX"/>
                    </w:rPr>
                    <w:t>0</w:t>
                  </w:r>
                  <w:r w:rsidR="00AE23DF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</w:p>
                <w:p w:rsidR="009D2CA0" w:rsidRDefault="00EB0F13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14:30</w:t>
                  </w:r>
                  <w:r w:rsidR="009D2CA0" w:rsidRPr="000558E2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  <w:r w:rsidR="009D2CA0" w:rsidRPr="006319A9">
                    <w:rPr>
                      <w:rFonts w:ascii="Arial" w:hAnsi="Arial" w:cs="Arial"/>
                      <w:b/>
                      <w:lang w:val="es-MX"/>
                    </w:rPr>
                    <w:t>.</w:t>
                  </w:r>
                </w:p>
                <w:p w:rsidR="009D2CA0" w:rsidRPr="003E071D" w:rsidRDefault="009D2CA0" w:rsidP="001D6118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</w:txbxContent>
            </v:textbox>
          </v:shape>
        </w:pict>
      </w:r>
      <w:r w:rsidR="00DA2987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1905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4" name="Imagen 4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r="1071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118"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A2987">
      <w:pPr>
        <w:ind w:right="-799"/>
        <w:jc w:val="both"/>
        <w:rPr>
          <w:rFonts w:ascii="Arial" w:hAnsi="Arial" w:cs="Arial"/>
        </w:rPr>
      </w:pPr>
    </w:p>
    <w:p w:rsidR="001D6118" w:rsidRPr="005834BA" w:rsidRDefault="001D6118" w:rsidP="00DA2987">
      <w:pPr>
        <w:ind w:right="-799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A2987">
      <w:pPr>
        <w:ind w:right="-799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Pr="005834BA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783CE5" w:rsidRDefault="00315C58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w:pict>
          <v:line id="Conector recto 2" o:spid="_x0000_s1027" style="position:absolute;left:0;text-align:left;z-index:251660288;visibility:visible;mso-wrap-distance-top:-3e-5mm;mso-wrap-distance-bottom:-3e-5mm" from="-15.8pt,14.95pt" to="49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" strokecolor="teal" strokeweight="4pt"/>
        </w:pict>
      </w: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Pr="00F970DF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783CE5">
        <w:rPr>
          <w:rFonts w:ascii="Arial" w:hAnsi="Arial" w:cs="Arial"/>
          <w:sz w:val="20"/>
          <w:szCs w:val="20"/>
        </w:rPr>
        <w:t>Décima</w:t>
      </w:r>
      <w:r w:rsidR="00002564">
        <w:rPr>
          <w:rFonts w:ascii="Arial" w:hAnsi="Arial" w:cs="Arial"/>
          <w:sz w:val="20"/>
          <w:szCs w:val="20"/>
        </w:rPr>
        <w:t xml:space="preserve"> </w:t>
      </w:r>
      <w:r w:rsidR="003920C5">
        <w:rPr>
          <w:rFonts w:ascii="Arial" w:hAnsi="Arial" w:cs="Arial"/>
          <w:sz w:val="20"/>
          <w:szCs w:val="20"/>
        </w:rPr>
        <w:t>Segunda</w:t>
      </w:r>
      <w:r w:rsidR="00CB5899">
        <w:rPr>
          <w:rFonts w:ascii="Arial" w:hAnsi="Arial" w:cs="Arial"/>
          <w:sz w:val="20"/>
          <w:szCs w:val="20"/>
        </w:rPr>
        <w:t xml:space="preserve"> </w:t>
      </w:r>
      <w:r w:rsidR="00DD2365">
        <w:rPr>
          <w:rFonts w:ascii="Arial" w:hAnsi="Arial" w:cs="Arial"/>
          <w:sz w:val="20"/>
          <w:szCs w:val="20"/>
        </w:rPr>
        <w:t xml:space="preserve">Sesión Ordinaria del </w:t>
      </w:r>
      <w:r w:rsidRPr="00F970DF">
        <w:rPr>
          <w:rFonts w:ascii="Arial" w:hAnsi="Arial" w:cs="Arial"/>
          <w:sz w:val="20"/>
          <w:szCs w:val="20"/>
        </w:rPr>
        <w:t xml:space="preserve">Pleno del Instituto de Acceso a la Información Pública y Protección de Datos Personales del Distrito Federal, celebrada el </w:t>
      </w:r>
      <w:r w:rsidR="00CB5899">
        <w:rPr>
          <w:rFonts w:ascii="Arial" w:hAnsi="Arial" w:cs="Arial"/>
          <w:sz w:val="20"/>
          <w:szCs w:val="20"/>
        </w:rPr>
        <w:t>06</w:t>
      </w:r>
      <w:r w:rsidR="00002564">
        <w:rPr>
          <w:rFonts w:ascii="Arial" w:hAnsi="Arial" w:cs="Arial"/>
          <w:sz w:val="20"/>
          <w:szCs w:val="20"/>
        </w:rPr>
        <w:t xml:space="preserve"> de </w:t>
      </w:r>
      <w:r w:rsidR="00CB5899">
        <w:rPr>
          <w:rFonts w:ascii="Arial" w:hAnsi="Arial" w:cs="Arial"/>
          <w:sz w:val="20"/>
          <w:szCs w:val="20"/>
        </w:rPr>
        <w:t>abril</w:t>
      </w:r>
      <w:r w:rsidR="00002564">
        <w:rPr>
          <w:rFonts w:ascii="Arial" w:hAnsi="Arial" w:cs="Arial"/>
          <w:sz w:val="20"/>
          <w:szCs w:val="20"/>
        </w:rPr>
        <w:t xml:space="preserve"> de 2016.</w:t>
      </w:r>
    </w:p>
    <w:p w:rsidR="007358D1" w:rsidRPr="007358D1" w:rsidRDefault="007358D1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AC1260" w:rsidRDefault="007358D1" w:rsidP="00662594">
      <w:pPr>
        <w:ind w:left="709" w:right="-79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662594" w:rsidRPr="00662594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 w:rsidR="00AC1260">
        <w:rPr>
          <w:rFonts w:ascii="Arial" w:hAnsi="Arial" w:cs="Arial"/>
          <w:sz w:val="20"/>
          <w:szCs w:val="20"/>
        </w:rPr>
        <w:t xml:space="preserve">mediante el cual se aprueba la suscripción del </w:t>
      </w:r>
      <w:r w:rsidR="00AC1260" w:rsidRPr="00AC1260">
        <w:rPr>
          <w:rFonts w:ascii="Arial" w:hAnsi="Arial" w:cs="Arial"/>
          <w:sz w:val="20"/>
          <w:szCs w:val="20"/>
        </w:rPr>
        <w:t>Convenio Marco de Colaboración que celebra</w:t>
      </w:r>
      <w:r w:rsidR="00AC1260">
        <w:rPr>
          <w:rFonts w:ascii="Arial" w:hAnsi="Arial" w:cs="Arial"/>
          <w:sz w:val="20"/>
          <w:szCs w:val="20"/>
        </w:rPr>
        <w:t>ran el S</w:t>
      </w:r>
      <w:r w:rsidR="00AC1260" w:rsidRPr="00AC1260">
        <w:rPr>
          <w:rFonts w:ascii="Arial" w:hAnsi="Arial" w:cs="Arial"/>
          <w:sz w:val="20"/>
          <w:szCs w:val="20"/>
        </w:rPr>
        <w:t>indicato Único de Trabajadores del Gobierno de la Ciudad de México</w:t>
      </w:r>
      <w:r w:rsidR="00AC1260">
        <w:rPr>
          <w:rFonts w:ascii="Arial" w:hAnsi="Arial" w:cs="Arial"/>
          <w:sz w:val="20"/>
          <w:szCs w:val="20"/>
        </w:rPr>
        <w:t xml:space="preserve"> y el Instituto de Acceso a la Información Pública y Protección de Datos Personales del Distrito Federal.</w:t>
      </w:r>
    </w:p>
    <w:p w:rsidR="00AC1260" w:rsidRPr="00AC1260" w:rsidRDefault="00AC1260" w:rsidP="00662594">
      <w:pPr>
        <w:ind w:left="709" w:right="-799" w:hanging="709"/>
        <w:jc w:val="both"/>
        <w:rPr>
          <w:rFonts w:ascii="Arial" w:hAnsi="Arial" w:cs="Arial"/>
          <w:sz w:val="10"/>
          <w:szCs w:val="10"/>
        </w:rPr>
      </w:pPr>
    </w:p>
    <w:p w:rsidR="00AC1260" w:rsidRDefault="00AC1260" w:rsidP="00AC1260">
      <w:pPr>
        <w:ind w:left="709" w:right="-79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662594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>
        <w:rPr>
          <w:rFonts w:ascii="Arial" w:hAnsi="Arial" w:cs="Arial"/>
          <w:sz w:val="20"/>
          <w:szCs w:val="20"/>
        </w:rPr>
        <w:t xml:space="preserve">mediante el cual se aprueba la suscripción del Convenio </w:t>
      </w:r>
      <w:r w:rsidR="006E7BEF" w:rsidRPr="006E7BEF">
        <w:rPr>
          <w:rFonts w:ascii="Arial" w:hAnsi="Arial" w:cs="Arial"/>
          <w:sz w:val="20"/>
          <w:szCs w:val="20"/>
        </w:rPr>
        <w:t>Marco de Colaboración que celebra</w:t>
      </w:r>
      <w:r w:rsidR="006E7BEF">
        <w:rPr>
          <w:rFonts w:ascii="Arial" w:hAnsi="Arial" w:cs="Arial"/>
          <w:sz w:val="20"/>
          <w:szCs w:val="20"/>
        </w:rPr>
        <w:t xml:space="preserve">ran la Asamblea Legislativa del Distrito Federal y el </w:t>
      </w:r>
      <w:r w:rsidR="006E7BEF" w:rsidRPr="006E7BEF">
        <w:rPr>
          <w:rFonts w:ascii="Arial" w:hAnsi="Arial" w:cs="Arial"/>
          <w:sz w:val="20"/>
          <w:szCs w:val="20"/>
        </w:rPr>
        <w:t>Instituto de Acceso a la Información Pública y Protección de Datos Personales del Distrito Federal</w:t>
      </w:r>
      <w:r w:rsidR="006E7BEF">
        <w:rPr>
          <w:rFonts w:ascii="Arial" w:hAnsi="Arial" w:cs="Arial"/>
          <w:sz w:val="20"/>
          <w:szCs w:val="20"/>
        </w:rPr>
        <w:t>.</w:t>
      </w:r>
    </w:p>
    <w:p w:rsidR="00AC1260" w:rsidRDefault="00AC1260" w:rsidP="00AC1260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AC1260" w:rsidRPr="00662594" w:rsidRDefault="00AC1260" w:rsidP="00AC1260">
      <w:pPr>
        <w:ind w:left="709" w:right="-79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662594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>
        <w:rPr>
          <w:rFonts w:ascii="Arial" w:hAnsi="Arial" w:cs="Arial"/>
          <w:sz w:val="20"/>
          <w:szCs w:val="20"/>
        </w:rPr>
        <w:t>mediante el cual se aprueba el</w:t>
      </w:r>
      <w:r w:rsidRPr="00662594">
        <w:rPr>
          <w:rFonts w:ascii="Arial" w:hAnsi="Arial" w:cs="Arial"/>
          <w:sz w:val="20"/>
          <w:szCs w:val="20"/>
        </w:rPr>
        <w:t xml:space="preserve"> Programa Anual de Adquisiciones, Arrendamientos y Prestación de Servicios del Instituto de Acceso a la Información Pública y Protección de Datos Personales del Distrito Federal, correspondiente al ejercicio fiscal 2016.</w:t>
      </w: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30173A" w:rsidP="00D55F8E">
      <w:pPr>
        <w:ind w:left="705" w:right="-799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C1260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55F8E" w:rsidRPr="00F970DF">
        <w:rPr>
          <w:rFonts w:ascii="Arial" w:hAnsi="Arial" w:cs="Arial"/>
          <w:sz w:val="20"/>
          <w:szCs w:val="20"/>
        </w:rPr>
        <w:t>Presentación, discusión y, en su caso, aprobación de</w:t>
      </w:r>
      <w:r w:rsidR="00D55F8E">
        <w:rPr>
          <w:rFonts w:ascii="Arial" w:hAnsi="Arial" w:cs="Arial"/>
          <w:sz w:val="20"/>
          <w:szCs w:val="20"/>
        </w:rPr>
        <w:t xml:space="preserve">l </w:t>
      </w:r>
      <w:r w:rsidR="00D55F8E" w:rsidRPr="00F970DF">
        <w:rPr>
          <w:rFonts w:ascii="Arial" w:hAnsi="Arial" w:cs="Arial"/>
          <w:sz w:val="20"/>
          <w:szCs w:val="20"/>
        </w:rPr>
        <w:t>siguiente Proyecto de Resolución de Recurso de Revisión interpuesto ante el INFODF, en materia de solicitudes de acceso</w:t>
      </w:r>
      <w:r w:rsidR="00D55F8E">
        <w:rPr>
          <w:rFonts w:ascii="Arial" w:hAnsi="Arial" w:cs="Arial"/>
          <w:sz w:val="20"/>
          <w:szCs w:val="20"/>
        </w:rPr>
        <w:t>, rectificación, cancelación y oposición a datos personales</w:t>
      </w:r>
      <w:r w:rsidR="00D55F8E" w:rsidRPr="00F970DF">
        <w:rPr>
          <w:rFonts w:ascii="Arial" w:hAnsi="Arial" w:cs="Arial"/>
          <w:sz w:val="20"/>
          <w:szCs w:val="20"/>
        </w:rPr>
        <w:t>:</w:t>
      </w:r>
    </w:p>
    <w:p w:rsidR="00D55F8E" w:rsidRPr="00D55F8E" w:rsidRDefault="00D55F8E" w:rsidP="00CB5899">
      <w:pPr>
        <w:ind w:left="705" w:right="-799" w:hanging="705"/>
        <w:jc w:val="both"/>
        <w:rPr>
          <w:rFonts w:ascii="Arial" w:hAnsi="Arial" w:cs="Arial"/>
          <w:b/>
          <w:sz w:val="10"/>
          <w:szCs w:val="10"/>
        </w:rPr>
      </w:pPr>
    </w:p>
    <w:p w:rsidR="00D55F8E" w:rsidRPr="00F970DF" w:rsidRDefault="00D55F8E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C1260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Iztapalapa, </w:t>
      </w:r>
      <w:r w:rsidRPr="00F970DF">
        <w:rPr>
          <w:rFonts w:ascii="Arial" w:hAnsi="Arial" w:cs="Arial"/>
          <w:sz w:val="20"/>
          <w:szCs w:val="20"/>
        </w:rPr>
        <w:t>con expediente número</w:t>
      </w:r>
      <w:r>
        <w:rPr>
          <w:rFonts w:ascii="Arial" w:hAnsi="Arial" w:cs="Arial"/>
          <w:sz w:val="20"/>
          <w:szCs w:val="20"/>
        </w:rPr>
        <w:t xml:space="preserve"> RR.SD</w:t>
      </w:r>
      <w:r w:rsidRPr="00DC192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002/2016.</w:t>
      </w:r>
    </w:p>
    <w:p w:rsidR="00D55F8E" w:rsidRPr="00D55F8E" w:rsidRDefault="00D55F8E" w:rsidP="00CB5899">
      <w:pPr>
        <w:ind w:left="705" w:right="-799" w:hanging="705"/>
        <w:jc w:val="both"/>
        <w:rPr>
          <w:rFonts w:ascii="Arial" w:hAnsi="Arial" w:cs="Arial"/>
          <w:b/>
          <w:sz w:val="10"/>
          <w:szCs w:val="10"/>
        </w:rPr>
      </w:pPr>
    </w:p>
    <w:p w:rsidR="00D55F8E" w:rsidRPr="00F970DF" w:rsidRDefault="00D2508C" w:rsidP="00D55F8E">
      <w:pPr>
        <w:ind w:left="705" w:right="-799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C1260">
        <w:rPr>
          <w:rFonts w:ascii="Arial" w:hAnsi="Arial" w:cs="Arial"/>
          <w:b/>
          <w:sz w:val="20"/>
          <w:szCs w:val="20"/>
        </w:rPr>
        <w:t>II</w:t>
      </w:r>
      <w:r w:rsidR="007358D1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55F8E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Servicios de Salud Pública del Distrito Federal,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RR.SIP.0037/2016 y</w:t>
      </w:r>
      <w:r w:rsidR="00D55F8E" w:rsidRPr="00D55F8E">
        <w:rPr>
          <w:rFonts w:ascii="Arial" w:hAnsi="Arial" w:cs="Arial"/>
          <w:sz w:val="20"/>
          <w:szCs w:val="20"/>
        </w:rPr>
        <w:t xml:space="preserve"> RR.SIP.0053/2016 Acumulados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4B120F" w:rsidRDefault="004B120F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D55F8E">
        <w:rPr>
          <w:rFonts w:ascii="Arial" w:hAnsi="Arial" w:cs="Arial"/>
          <w:sz w:val="20"/>
          <w:szCs w:val="20"/>
        </w:rPr>
        <w:t xml:space="preserve">RR.SIP.0170/2016, RR.SIP.0171/2016, RR.SIP.0172/2016, RR.SIP.0173/2016, RR.SIP.0174/2016, RR.SIP.0175/2016, RR.SIP.0176/2016, RR.SIP.0177/2016, RR.SIP.0178/2016, RR.SIP.0179/2016, RR.SIP.0180/2016, RR.SIP.0181/2016, RR.SIP.0182/2016, RR.SIP.0184/2016, RR.SIP.0185/2016, RR.SIP.0186/2016, RR.SIP.0187/2016, RR.SIP.0189/2016, RR.SIP.0190/2016, RR.SIP.0191/2016, RR.SIP.0192/2016, RR.SIP.0193/2016, RR.SIP.0199/2016, RR.SIP.0209/2016, RR.SIP.0219/2016, RR.SIP.0229/2016, RR.SIP.0316/2016, RR.SIP.0320/2016, RR.SIP.0322/2016, RR.SIP.0326/2016, RR.SIP.0330/2016, RR.SIP.0332/2016, RR.SIP.0336/2016, RR.SIP.0340/2016, </w:t>
      </w:r>
      <w:r w:rsidR="00D55F8E" w:rsidRPr="00D55F8E">
        <w:rPr>
          <w:rFonts w:ascii="Arial" w:hAnsi="Arial" w:cs="Arial"/>
          <w:sz w:val="20"/>
          <w:szCs w:val="20"/>
        </w:rPr>
        <w:lastRenderedPageBreak/>
        <w:t>RR.SIP.0390/2016, RR.SIP.0392/2016, RR.SIP.0396/2016, RR.SIP.0400/2016, RR.SIP.0402/2016, RR.SIP.0406/2016, RR.SIP</w:t>
      </w:r>
      <w:r w:rsidR="00D55F8E">
        <w:rPr>
          <w:rFonts w:ascii="Arial" w:hAnsi="Arial" w:cs="Arial"/>
          <w:sz w:val="20"/>
          <w:szCs w:val="20"/>
        </w:rPr>
        <w:t xml:space="preserve">.0410/2016 y RR.SIP.0412/2016 </w:t>
      </w:r>
      <w:r w:rsidR="00D55F8E" w:rsidRPr="00D55F8E">
        <w:rPr>
          <w:rFonts w:ascii="Arial" w:hAnsi="Arial" w:cs="Arial"/>
          <w:sz w:val="20"/>
          <w:szCs w:val="20"/>
        </w:rPr>
        <w:t>Acumulados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4B120F" w:rsidRDefault="004B120F" w:rsidP="00D55F8E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D55F8E">
        <w:rPr>
          <w:rFonts w:ascii="Arial" w:hAnsi="Arial" w:cs="Arial"/>
          <w:sz w:val="20"/>
          <w:szCs w:val="20"/>
        </w:rPr>
        <w:t>RR.SIP.</w:t>
      </w:r>
      <w:r w:rsidR="00D55F8E">
        <w:rPr>
          <w:rFonts w:ascii="Arial" w:hAnsi="Arial" w:cs="Arial"/>
          <w:sz w:val="20"/>
          <w:szCs w:val="20"/>
        </w:rPr>
        <w:t>0472</w:t>
      </w:r>
      <w:r w:rsidR="00D55F8E" w:rsidRPr="00D55F8E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4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Coyoacán,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D55F8E">
        <w:rPr>
          <w:rFonts w:ascii="Arial" w:hAnsi="Arial" w:cs="Arial"/>
          <w:sz w:val="20"/>
          <w:szCs w:val="20"/>
        </w:rPr>
        <w:t>0252/2016.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5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Coyoacán,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D55F8E">
        <w:rPr>
          <w:rFonts w:ascii="Arial" w:hAnsi="Arial" w:cs="Arial"/>
          <w:sz w:val="20"/>
          <w:szCs w:val="20"/>
        </w:rPr>
        <w:t>1262/2016.</w:t>
      </w:r>
    </w:p>
    <w:p w:rsidR="00D55F8E" w:rsidRPr="00D55F8E" w:rsidRDefault="00D55F8E" w:rsidP="00D55F8E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6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</w:t>
      </w:r>
      <w:r w:rsidR="003920C5">
        <w:rPr>
          <w:rFonts w:ascii="Arial" w:hAnsi="Arial" w:cs="Arial"/>
          <w:sz w:val="20"/>
          <w:szCs w:val="20"/>
        </w:rPr>
        <w:t>Delegación Tláhuac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0259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7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</w:t>
      </w:r>
      <w:r w:rsidR="003920C5">
        <w:rPr>
          <w:rFonts w:ascii="Arial" w:hAnsi="Arial" w:cs="Arial"/>
          <w:sz w:val="20"/>
          <w:szCs w:val="20"/>
        </w:rPr>
        <w:t>Delegación Cuauhtémoc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0262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8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>del Instituto de Verificación Administrativa del Distrito Federal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0266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9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>del Sistema de Transporte Colectivo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0282</w:t>
      </w:r>
      <w:r w:rsidR="00D55F8E" w:rsidRPr="00CA2956">
        <w:rPr>
          <w:rFonts w:ascii="Arial" w:hAnsi="Arial" w:cs="Arial"/>
          <w:sz w:val="20"/>
          <w:szCs w:val="20"/>
        </w:rPr>
        <w:t>/201</w:t>
      </w:r>
      <w:r w:rsidR="00D55F8E">
        <w:rPr>
          <w:rFonts w:ascii="Arial" w:hAnsi="Arial" w:cs="Arial"/>
          <w:sz w:val="20"/>
          <w:szCs w:val="20"/>
        </w:rPr>
        <w:t>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10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Secretaría de </w:t>
      </w:r>
      <w:r w:rsidR="003920C5">
        <w:rPr>
          <w:rFonts w:ascii="Arial" w:hAnsi="Arial" w:cs="Arial"/>
          <w:sz w:val="20"/>
          <w:szCs w:val="20"/>
        </w:rPr>
        <w:t>Finanzas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D52C2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0298</w:t>
      </w:r>
      <w:r w:rsidR="00D55F8E" w:rsidRPr="00CD52C2">
        <w:rPr>
          <w:rFonts w:ascii="Arial" w:hAnsi="Arial" w:cs="Arial"/>
          <w:sz w:val="20"/>
          <w:szCs w:val="20"/>
        </w:rPr>
        <w:t>/201</w:t>
      </w:r>
      <w:r w:rsidR="00D55F8E">
        <w:rPr>
          <w:rFonts w:ascii="Arial" w:hAnsi="Arial" w:cs="Arial"/>
          <w:sz w:val="20"/>
          <w:szCs w:val="20"/>
        </w:rPr>
        <w:t>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921B73" w:rsidRDefault="006E7BEF" w:rsidP="00D55F8E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11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Azcapotzalco,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921B73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0299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12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Azcapotzalco,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0418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5419DB" w:rsidRDefault="006E7BEF" w:rsidP="00D55F8E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13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</w:t>
      </w:r>
      <w:r w:rsidR="003920C5">
        <w:rPr>
          <w:rFonts w:ascii="Arial" w:hAnsi="Arial" w:cs="Arial"/>
          <w:sz w:val="20"/>
          <w:szCs w:val="20"/>
        </w:rPr>
        <w:t>Procuraduría General de Justicia del Distrito Federal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3920C5">
        <w:rPr>
          <w:rFonts w:ascii="Arial" w:hAnsi="Arial" w:cs="Arial"/>
          <w:sz w:val="20"/>
          <w:szCs w:val="20"/>
        </w:rPr>
        <w:t xml:space="preserve">RR.SIP.0307/2016, </w:t>
      </w:r>
      <w:r w:rsidR="003920C5" w:rsidRPr="003920C5">
        <w:rPr>
          <w:rFonts w:ascii="Arial" w:hAnsi="Arial" w:cs="Arial"/>
          <w:sz w:val="20"/>
          <w:szCs w:val="20"/>
        </w:rPr>
        <w:t xml:space="preserve">RR.SIP.0345/2016 </w:t>
      </w:r>
      <w:r w:rsidR="003920C5">
        <w:rPr>
          <w:rFonts w:ascii="Arial" w:hAnsi="Arial" w:cs="Arial"/>
          <w:sz w:val="20"/>
          <w:szCs w:val="20"/>
        </w:rPr>
        <w:t>y</w:t>
      </w:r>
      <w:r w:rsidR="003920C5" w:rsidRPr="003920C5">
        <w:rPr>
          <w:rFonts w:ascii="Arial" w:hAnsi="Arial" w:cs="Arial"/>
          <w:sz w:val="20"/>
          <w:szCs w:val="20"/>
        </w:rPr>
        <w:t xml:space="preserve"> RR.SIP.0349/2016</w:t>
      </w:r>
      <w:r w:rsidR="003920C5">
        <w:rPr>
          <w:rFonts w:ascii="Arial" w:hAnsi="Arial" w:cs="Arial"/>
          <w:sz w:val="20"/>
          <w:szCs w:val="20"/>
        </w:rPr>
        <w:t xml:space="preserve"> </w:t>
      </w:r>
      <w:r w:rsidR="00D55F8E" w:rsidRPr="005419DB">
        <w:rPr>
          <w:rFonts w:ascii="Arial" w:hAnsi="Arial" w:cs="Arial"/>
          <w:sz w:val="20"/>
          <w:szCs w:val="20"/>
        </w:rPr>
        <w:t>Acumulados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14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3920C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>de la Procuraduría General de Justicia del Distrito Federal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3920C5" w:rsidRPr="003920C5">
        <w:rPr>
          <w:rFonts w:ascii="Arial" w:hAnsi="Arial" w:cs="Arial"/>
          <w:sz w:val="20"/>
          <w:szCs w:val="20"/>
        </w:rPr>
        <w:t xml:space="preserve">RR.SIP.0309/2016 </w:t>
      </w:r>
      <w:r w:rsidR="003920C5">
        <w:rPr>
          <w:rFonts w:ascii="Arial" w:hAnsi="Arial" w:cs="Arial"/>
          <w:sz w:val="20"/>
          <w:szCs w:val="20"/>
        </w:rPr>
        <w:t>y</w:t>
      </w:r>
      <w:r w:rsidR="003920C5" w:rsidRPr="003920C5">
        <w:rPr>
          <w:rFonts w:ascii="Arial" w:hAnsi="Arial" w:cs="Arial"/>
          <w:sz w:val="20"/>
          <w:szCs w:val="20"/>
        </w:rPr>
        <w:t xml:space="preserve"> RR.SIP.0343/2016</w:t>
      </w:r>
      <w:r w:rsidR="003920C5">
        <w:rPr>
          <w:rFonts w:ascii="Arial" w:hAnsi="Arial" w:cs="Arial"/>
          <w:sz w:val="20"/>
          <w:szCs w:val="20"/>
        </w:rPr>
        <w:t xml:space="preserve"> Acumulados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3920C5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15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3920C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3920C5" w:rsidRPr="00F970DF">
        <w:rPr>
          <w:rFonts w:ascii="Arial" w:hAnsi="Arial" w:cs="Arial"/>
          <w:sz w:val="20"/>
          <w:szCs w:val="20"/>
        </w:rPr>
        <w:t>con expediente número</w:t>
      </w:r>
      <w:r w:rsidR="003920C5">
        <w:rPr>
          <w:rFonts w:ascii="Arial" w:hAnsi="Arial" w:cs="Arial"/>
          <w:sz w:val="20"/>
          <w:szCs w:val="20"/>
        </w:rPr>
        <w:t xml:space="preserve"> </w:t>
      </w:r>
      <w:r w:rsidR="003920C5" w:rsidRPr="003920C5">
        <w:rPr>
          <w:rFonts w:ascii="Arial" w:hAnsi="Arial" w:cs="Arial"/>
          <w:sz w:val="20"/>
          <w:szCs w:val="20"/>
        </w:rPr>
        <w:t>RR.SIP.0344/2016 y RR.SIP.0424/2016</w:t>
      </w:r>
      <w:r w:rsidR="003920C5">
        <w:rPr>
          <w:rFonts w:ascii="Arial" w:hAnsi="Arial" w:cs="Arial"/>
          <w:sz w:val="20"/>
          <w:szCs w:val="20"/>
        </w:rPr>
        <w:t xml:space="preserve"> Acumulados.</w:t>
      </w:r>
    </w:p>
    <w:p w:rsidR="003920C5" w:rsidRDefault="003920C5" w:rsidP="003920C5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3920C5" w:rsidRDefault="006E7BEF" w:rsidP="003920C5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16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3920C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3920C5" w:rsidRPr="00F970DF">
        <w:rPr>
          <w:rFonts w:ascii="Arial" w:hAnsi="Arial" w:cs="Arial"/>
          <w:sz w:val="20"/>
          <w:szCs w:val="20"/>
        </w:rPr>
        <w:t>con expediente número</w:t>
      </w:r>
      <w:r w:rsidR="003920C5">
        <w:rPr>
          <w:rFonts w:ascii="Arial" w:hAnsi="Arial" w:cs="Arial"/>
          <w:sz w:val="20"/>
          <w:szCs w:val="20"/>
        </w:rPr>
        <w:t xml:space="preserve"> </w:t>
      </w:r>
      <w:r w:rsidR="003920C5" w:rsidRPr="003920C5">
        <w:rPr>
          <w:rFonts w:ascii="Arial" w:hAnsi="Arial" w:cs="Arial"/>
          <w:sz w:val="20"/>
          <w:szCs w:val="20"/>
        </w:rPr>
        <w:t xml:space="preserve">RR.SIP.0347/2016 </w:t>
      </w:r>
      <w:r w:rsidR="003920C5">
        <w:rPr>
          <w:rFonts w:ascii="Arial" w:hAnsi="Arial" w:cs="Arial"/>
          <w:sz w:val="20"/>
          <w:szCs w:val="20"/>
        </w:rPr>
        <w:t>y</w:t>
      </w:r>
      <w:r w:rsidR="003920C5" w:rsidRPr="003920C5">
        <w:rPr>
          <w:rFonts w:ascii="Arial" w:hAnsi="Arial" w:cs="Arial"/>
          <w:sz w:val="20"/>
          <w:szCs w:val="20"/>
        </w:rPr>
        <w:t xml:space="preserve"> RR.SIP.0351/2016</w:t>
      </w:r>
      <w:r w:rsidR="003920C5">
        <w:rPr>
          <w:rFonts w:ascii="Arial" w:hAnsi="Arial" w:cs="Arial"/>
          <w:sz w:val="20"/>
          <w:szCs w:val="20"/>
        </w:rPr>
        <w:t xml:space="preserve"> Acumulados.</w:t>
      </w:r>
    </w:p>
    <w:p w:rsidR="00D55F8E" w:rsidRDefault="00D55F8E" w:rsidP="003920C5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17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3920C5">
        <w:rPr>
          <w:rFonts w:ascii="Arial" w:hAnsi="Arial" w:cs="Arial"/>
          <w:sz w:val="20"/>
          <w:szCs w:val="20"/>
        </w:rPr>
        <w:t>0348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18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920C5">
        <w:rPr>
          <w:rFonts w:ascii="Arial" w:hAnsi="Arial" w:cs="Arial"/>
          <w:sz w:val="20"/>
          <w:szCs w:val="20"/>
        </w:rPr>
        <w:t xml:space="preserve">de la </w:t>
      </w:r>
      <w:r w:rsidR="007358D1">
        <w:rPr>
          <w:rFonts w:ascii="Arial" w:hAnsi="Arial" w:cs="Arial"/>
          <w:sz w:val="20"/>
          <w:szCs w:val="20"/>
        </w:rPr>
        <w:t>Secretaría de Desarrollo Urbano y Vivienda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D55F8E" w:rsidRPr="0058088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0310</w:t>
      </w:r>
      <w:r w:rsidR="00D55F8E">
        <w:rPr>
          <w:rFonts w:ascii="Arial" w:hAnsi="Arial" w:cs="Arial"/>
          <w:sz w:val="20"/>
          <w:szCs w:val="20"/>
        </w:rPr>
        <w:t>/2016</w:t>
      </w:r>
      <w:bookmarkEnd w:id="0"/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7358D1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19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358D1">
        <w:rPr>
          <w:rFonts w:ascii="Arial" w:hAnsi="Arial" w:cs="Arial"/>
          <w:sz w:val="20"/>
          <w:szCs w:val="20"/>
        </w:rPr>
        <w:t xml:space="preserve">de la Secretaría de Desarrollo Urbano y Vivienda, </w:t>
      </w:r>
      <w:r w:rsidR="007358D1" w:rsidRPr="00F970DF">
        <w:rPr>
          <w:rFonts w:ascii="Arial" w:hAnsi="Arial" w:cs="Arial"/>
          <w:sz w:val="20"/>
          <w:szCs w:val="20"/>
        </w:rPr>
        <w:t>con expediente número</w:t>
      </w:r>
      <w:r w:rsidR="007358D1">
        <w:rPr>
          <w:rFonts w:ascii="Arial" w:hAnsi="Arial" w:cs="Arial"/>
          <w:sz w:val="20"/>
          <w:szCs w:val="20"/>
        </w:rPr>
        <w:t xml:space="preserve"> </w:t>
      </w:r>
      <w:r w:rsidR="007358D1" w:rsidRPr="0058088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0385/2016.</w:t>
      </w:r>
    </w:p>
    <w:p w:rsidR="007358D1" w:rsidRPr="007358D1" w:rsidRDefault="007358D1" w:rsidP="007358D1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7358D1" w:rsidRPr="007358D1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20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 w:rsidRPr="007358D1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RR.SIP.0359/2016.</w:t>
      </w:r>
    </w:p>
    <w:p w:rsidR="00D55F8E" w:rsidRDefault="00D55F8E" w:rsidP="007358D1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7358D1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21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 w:rsidRPr="007358D1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RR.SIP.0494/2016 y RR.SIP.0495/2016 Acumulados.</w:t>
      </w:r>
    </w:p>
    <w:p w:rsidR="00D55F8E" w:rsidRDefault="00D55F8E" w:rsidP="007358D1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7358D1" w:rsidRPr="007358D1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7358D1">
        <w:rPr>
          <w:rFonts w:ascii="Arial" w:hAnsi="Arial" w:cs="Arial"/>
          <w:b/>
          <w:sz w:val="20"/>
          <w:szCs w:val="20"/>
        </w:rPr>
        <w:t>.22.</w:t>
      </w:r>
      <w:r w:rsidR="00D55F8E" w:rsidRPr="007358D1">
        <w:rPr>
          <w:rFonts w:ascii="Arial" w:hAnsi="Arial" w:cs="Arial"/>
          <w:sz w:val="20"/>
          <w:szCs w:val="20"/>
        </w:rPr>
        <w:tab/>
      </w:r>
      <w:r w:rsidR="007358D1" w:rsidRPr="007358D1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358D1">
        <w:rPr>
          <w:rFonts w:ascii="Arial" w:hAnsi="Arial" w:cs="Arial"/>
          <w:sz w:val="20"/>
          <w:szCs w:val="20"/>
        </w:rPr>
        <w:t>Oficialía Mayor del Gobierno del Distrito Federal</w:t>
      </w:r>
      <w:r w:rsidR="007358D1" w:rsidRPr="007358D1">
        <w:rPr>
          <w:rFonts w:ascii="Arial" w:hAnsi="Arial" w:cs="Arial"/>
          <w:sz w:val="20"/>
          <w:szCs w:val="20"/>
        </w:rPr>
        <w:t>, con expediente número RR.SIP.</w:t>
      </w:r>
      <w:r w:rsidR="007358D1">
        <w:rPr>
          <w:rFonts w:ascii="Arial" w:hAnsi="Arial" w:cs="Arial"/>
          <w:sz w:val="20"/>
          <w:szCs w:val="20"/>
        </w:rPr>
        <w:t>0364</w:t>
      </w:r>
      <w:r w:rsidR="007358D1" w:rsidRPr="007358D1">
        <w:rPr>
          <w:rFonts w:ascii="Arial" w:hAnsi="Arial" w:cs="Arial"/>
          <w:sz w:val="20"/>
          <w:szCs w:val="20"/>
        </w:rPr>
        <w:t>/2016.</w:t>
      </w:r>
    </w:p>
    <w:p w:rsidR="007358D1" w:rsidRPr="007358D1" w:rsidRDefault="007358D1" w:rsidP="007358D1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7358D1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7358D1" w:rsidRPr="007358D1">
        <w:rPr>
          <w:rFonts w:ascii="Arial" w:hAnsi="Arial" w:cs="Arial"/>
          <w:b/>
          <w:sz w:val="20"/>
          <w:szCs w:val="20"/>
        </w:rPr>
        <w:t>.</w:t>
      </w:r>
      <w:r w:rsidR="007358D1">
        <w:rPr>
          <w:rFonts w:ascii="Arial" w:hAnsi="Arial" w:cs="Arial"/>
          <w:b/>
          <w:sz w:val="20"/>
          <w:szCs w:val="20"/>
        </w:rPr>
        <w:t>23</w:t>
      </w:r>
      <w:r w:rsidR="007358D1" w:rsidRPr="007358D1">
        <w:rPr>
          <w:rFonts w:ascii="Arial" w:hAnsi="Arial" w:cs="Arial"/>
          <w:b/>
          <w:sz w:val="20"/>
          <w:szCs w:val="20"/>
        </w:rPr>
        <w:t>.</w:t>
      </w:r>
      <w:r w:rsidR="007358D1" w:rsidRPr="007358D1">
        <w:rPr>
          <w:rFonts w:ascii="Arial" w:hAnsi="Arial" w:cs="Arial"/>
          <w:sz w:val="20"/>
          <w:szCs w:val="20"/>
        </w:rPr>
        <w:tab/>
        <w:t xml:space="preserve">Resolución al Recurso de Revisión interpuesto en contra de la Delegación </w:t>
      </w:r>
      <w:r w:rsidR="007358D1">
        <w:rPr>
          <w:rFonts w:ascii="Arial" w:hAnsi="Arial" w:cs="Arial"/>
          <w:sz w:val="20"/>
          <w:szCs w:val="20"/>
        </w:rPr>
        <w:t>Iztacalco</w:t>
      </w:r>
      <w:r w:rsidR="007358D1" w:rsidRPr="007358D1">
        <w:rPr>
          <w:rFonts w:ascii="Arial" w:hAnsi="Arial" w:cs="Arial"/>
          <w:sz w:val="20"/>
          <w:szCs w:val="20"/>
        </w:rPr>
        <w:t>, con expediente número RR.SIP.</w:t>
      </w:r>
      <w:r w:rsidR="007358D1">
        <w:rPr>
          <w:rFonts w:ascii="Arial" w:hAnsi="Arial" w:cs="Arial"/>
          <w:sz w:val="20"/>
          <w:szCs w:val="20"/>
        </w:rPr>
        <w:t>0368</w:t>
      </w:r>
      <w:r w:rsidR="007358D1" w:rsidRPr="007358D1">
        <w:rPr>
          <w:rFonts w:ascii="Arial" w:hAnsi="Arial" w:cs="Arial"/>
          <w:sz w:val="20"/>
          <w:szCs w:val="20"/>
        </w:rPr>
        <w:t>/2016.</w:t>
      </w:r>
    </w:p>
    <w:p w:rsidR="00D55F8E" w:rsidRDefault="00D55F8E" w:rsidP="007358D1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24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</w:t>
      </w:r>
      <w:r w:rsidR="007358D1">
        <w:rPr>
          <w:rFonts w:ascii="Arial" w:hAnsi="Arial" w:cs="Arial"/>
          <w:sz w:val="20"/>
          <w:szCs w:val="20"/>
        </w:rPr>
        <w:t>Gustavo A. Madero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r w:rsidR="00D55F8E" w:rsidRPr="00CA2956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0369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25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55F8E">
        <w:rPr>
          <w:rFonts w:ascii="Arial" w:hAnsi="Arial" w:cs="Arial"/>
          <w:sz w:val="20"/>
          <w:szCs w:val="20"/>
        </w:rPr>
        <w:t xml:space="preserve">de la Delegación </w:t>
      </w:r>
      <w:r w:rsidR="007358D1">
        <w:rPr>
          <w:rFonts w:ascii="Arial" w:hAnsi="Arial" w:cs="Arial"/>
          <w:sz w:val="20"/>
          <w:szCs w:val="20"/>
        </w:rPr>
        <w:t>Iztapalapa</w:t>
      </w:r>
      <w:r w:rsidR="00D55F8E">
        <w:rPr>
          <w:rFonts w:ascii="Arial" w:hAnsi="Arial" w:cs="Arial"/>
          <w:sz w:val="20"/>
          <w:szCs w:val="20"/>
        </w:rPr>
        <w:t xml:space="preserve">, </w:t>
      </w:r>
      <w:r w:rsidR="00D55F8E" w:rsidRPr="00F970DF">
        <w:rPr>
          <w:rFonts w:ascii="Arial" w:hAnsi="Arial" w:cs="Arial"/>
          <w:sz w:val="20"/>
          <w:szCs w:val="20"/>
        </w:rPr>
        <w:t>con expediente número</w:t>
      </w:r>
      <w:r w:rsidR="00D55F8E">
        <w:rPr>
          <w:rFonts w:ascii="Arial" w:hAnsi="Arial" w:cs="Arial"/>
          <w:sz w:val="20"/>
          <w:szCs w:val="20"/>
        </w:rPr>
        <w:t xml:space="preserve"> </w:t>
      </w:r>
      <w:bookmarkStart w:id="1" w:name="OLE_LINK2"/>
      <w:r w:rsidR="00D55F8E" w:rsidRPr="00CA2956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0372</w:t>
      </w:r>
      <w:r w:rsidR="00D55F8E">
        <w:rPr>
          <w:rFonts w:ascii="Arial" w:hAnsi="Arial" w:cs="Arial"/>
          <w:sz w:val="20"/>
          <w:szCs w:val="20"/>
        </w:rPr>
        <w:t>/2016</w:t>
      </w:r>
      <w:bookmarkEnd w:id="1"/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7358D1" w:rsidRPr="00F970DF" w:rsidRDefault="006E7BEF" w:rsidP="007358D1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26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358D1">
        <w:rPr>
          <w:rFonts w:ascii="Arial" w:hAnsi="Arial" w:cs="Arial"/>
          <w:sz w:val="20"/>
          <w:szCs w:val="20"/>
        </w:rPr>
        <w:t xml:space="preserve">de la Delegación Iztapalapa, </w:t>
      </w:r>
      <w:r w:rsidR="007358D1" w:rsidRPr="00F970DF">
        <w:rPr>
          <w:rFonts w:ascii="Arial" w:hAnsi="Arial" w:cs="Arial"/>
          <w:sz w:val="20"/>
          <w:szCs w:val="20"/>
        </w:rPr>
        <w:t>con expediente número</w:t>
      </w:r>
      <w:r w:rsidR="007358D1">
        <w:rPr>
          <w:rFonts w:ascii="Arial" w:hAnsi="Arial" w:cs="Arial"/>
          <w:sz w:val="20"/>
          <w:szCs w:val="20"/>
        </w:rPr>
        <w:t xml:space="preserve"> </w:t>
      </w:r>
      <w:r w:rsidR="007358D1" w:rsidRPr="00CA2956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0373/2016.</w:t>
      </w:r>
    </w:p>
    <w:p w:rsidR="00D55F8E" w:rsidRDefault="00D55F8E" w:rsidP="007358D1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27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358D1">
        <w:rPr>
          <w:rFonts w:ascii="Arial" w:hAnsi="Arial" w:cs="Arial"/>
          <w:sz w:val="20"/>
          <w:szCs w:val="20"/>
        </w:rPr>
        <w:t>Jefatura de Gobierno</w:t>
      </w:r>
      <w:r w:rsidR="00D55F8E">
        <w:rPr>
          <w:rFonts w:ascii="Arial" w:hAnsi="Arial" w:cs="Arial"/>
          <w:sz w:val="20"/>
          <w:szCs w:val="20"/>
        </w:rPr>
        <w:t xml:space="preserve"> del Distrito Federal, con expediente número</w:t>
      </w:r>
      <w:r w:rsidR="00D55F8E">
        <w:t xml:space="preserve"> </w:t>
      </w:r>
      <w:r w:rsidR="00D55F8E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0375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Pr="00F970DF" w:rsidRDefault="006E7BEF" w:rsidP="00D55F8E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28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358D1">
        <w:rPr>
          <w:rFonts w:ascii="Arial" w:hAnsi="Arial" w:cs="Arial"/>
          <w:sz w:val="20"/>
          <w:szCs w:val="20"/>
        </w:rPr>
        <w:t>Secretaría de Obras y Servicios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0379</w:t>
      </w:r>
      <w:r w:rsidR="00D55F8E">
        <w:rPr>
          <w:rFonts w:ascii="Arial" w:hAnsi="Arial" w:cs="Arial"/>
          <w:sz w:val="20"/>
          <w:szCs w:val="20"/>
        </w:rPr>
        <w:t>/2016.</w:t>
      </w:r>
    </w:p>
    <w:p w:rsidR="00D55F8E" w:rsidRDefault="00D55F8E" w:rsidP="00D55F8E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29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358D1">
        <w:rPr>
          <w:rFonts w:ascii="Arial" w:hAnsi="Arial" w:cs="Arial"/>
          <w:sz w:val="20"/>
          <w:szCs w:val="20"/>
        </w:rPr>
        <w:t>Secretaría de Gobierno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0381</w:t>
      </w:r>
      <w:r w:rsidR="00D55F8E" w:rsidRPr="005A405F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  <w:r w:rsidR="00D55F8E" w:rsidRPr="00CB5899">
        <w:rPr>
          <w:rFonts w:ascii="Arial" w:hAnsi="Arial" w:cs="Arial"/>
          <w:sz w:val="10"/>
          <w:szCs w:val="10"/>
        </w:rPr>
        <w:t xml:space="preserve"> 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30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358D1">
        <w:rPr>
          <w:rFonts w:ascii="Arial" w:hAnsi="Arial" w:cs="Arial"/>
          <w:sz w:val="20"/>
          <w:szCs w:val="20"/>
        </w:rPr>
        <w:t>del Fondo Ambiental Público del Distrito Federal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0417</w:t>
      </w:r>
      <w:r w:rsidR="00D55F8E" w:rsidRPr="005A405F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 w:rsidRPr="00CB5899">
        <w:rPr>
          <w:rFonts w:ascii="Arial" w:hAnsi="Arial" w:cs="Arial"/>
          <w:sz w:val="10"/>
          <w:szCs w:val="10"/>
        </w:rPr>
        <w:t xml:space="preserve"> </w:t>
      </w: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31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 w:rsidR="007358D1">
        <w:rPr>
          <w:rFonts w:ascii="Arial" w:hAnsi="Arial" w:cs="Arial"/>
          <w:sz w:val="20"/>
          <w:szCs w:val="20"/>
        </w:rPr>
        <w:t>Xochimilco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0419</w:t>
      </w:r>
      <w:r w:rsidR="00D55F8E" w:rsidRPr="005A405F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  <w:r w:rsidR="00D55F8E" w:rsidRPr="00CB5899">
        <w:rPr>
          <w:rFonts w:ascii="Arial" w:hAnsi="Arial" w:cs="Arial"/>
          <w:sz w:val="10"/>
          <w:szCs w:val="10"/>
        </w:rPr>
        <w:t xml:space="preserve"> 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32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358D1">
        <w:rPr>
          <w:rFonts w:ascii="Arial" w:hAnsi="Arial" w:cs="Arial"/>
          <w:sz w:val="20"/>
          <w:szCs w:val="20"/>
        </w:rPr>
        <w:t>del Tribunal Superior de Justicia del Distrito Federal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0420</w:t>
      </w:r>
      <w:r w:rsidR="00D55F8E" w:rsidRPr="005A405F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  <w:r w:rsidR="00D55F8E" w:rsidRPr="00CB5899">
        <w:rPr>
          <w:rFonts w:ascii="Arial" w:hAnsi="Arial" w:cs="Arial"/>
          <w:sz w:val="10"/>
          <w:szCs w:val="10"/>
        </w:rPr>
        <w:t xml:space="preserve"> 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33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358D1">
        <w:rPr>
          <w:rFonts w:ascii="Arial" w:hAnsi="Arial" w:cs="Arial"/>
          <w:sz w:val="20"/>
          <w:szCs w:val="20"/>
        </w:rPr>
        <w:t>Secretaría de Seguridad Pública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0436</w:t>
      </w:r>
      <w:r w:rsidR="00D55F8E" w:rsidRPr="005A405F">
        <w:rPr>
          <w:rFonts w:ascii="Arial" w:hAnsi="Arial" w:cs="Arial"/>
          <w:sz w:val="20"/>
          <w:szCs w:val="20"/>
        </w:rPr>
        <w:t>/2016</w:t>
      </w:r>
      <w:r w:rsidR="00D55F8E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7358D1" w:rsidRDefault="006E7BEF" w:rsidP="007358D1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34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>
        <w:rPr>
          <w:rFonts w:ascii="Arial" w:hAnsi="Arial" w:cs="Arial"/>
          <w:sz w:val="20"/>
          <w:szCs w:val="20"/>
        </w:rPr>
        <w:t>Resolución al Recurso de Revisión interpuesto en contra de la Secretaría de Seguridad Pública, con expediente número</w:t>
      </w:r>
      <w:r w:rsidR="007358D1">
        <w:t xml:space="preserve"> </w:t>
      </w:r>
      <w:r w:rsidR="007358D1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0437</w:t>
      </w:r>
      <w:r w:rsidR="007358D1" w:rsidRPr="005A405F">
        <w:rPr>
          <w:rFonts w:ascii="Arial" w:hAnsi="Arial" w:cs="Arial"/>
          <w:sz w:val="20"/>
          <w:szCs w:val="20"/>
        </w:rPr>
        <w:t>/2016</w:t>
      </w:r>
      <w:r w:rsidR="007358D1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7358D1" w:rsidRDefault="006E7BEF" w:rsidP="007358D1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35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7358D1">
        <w:rPr>
          <w:rFonts w:ascii="Arial" w:hAnsi="Arial" w:cs="Arial"/>
          <w:sz w:val="20"/>
          <w:szCs w:val="20"/>
        </w:rPr>
        <w:t>Resolución al Recurso de Revisión interpuesto en contra de la Secretaría de Seguridad Pública, con expediente número</w:t>
      </w:r>
      <w:r w:rsidR="007358D1">
        <w:t xml:space="preserve"> </w:t>
      </w:r>
      <w:bookmarkStart w:id="2" w:name="OLE_LINK3"/>
      <w:r w:rsidR="007358D1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0438</w:t>
      </w:r>
      <w:r w:rsidR="007358D1" w:rsidRPr="005A405F">
        <w:rPr>
          <w:rFonts w:ascii="Arial" w:hAnsi="Arial" w:cs="Arial"/>
          <w:sz w:val="20"/>
          <w:szCs w:val="20"/>
        </w:rPr>
        <w:t>/2016</w:t>
      </w:r>
      <w:bookmarkEnd w:id="2"/>
      <w:r w:rsidR="007358D1">
        <w:rPr>
          <w:rFonts w:ascii="Arial" w:hAnsi="Arial" w:cs="Arial"/>
          <w:sz w:val="20"/>
          <w:szCs w:val="20"/>
        </w:rPr>
        <w:t>.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D55F8E" w:rsidRDefault="006E7BEF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>
        <w:rPr>
          <w:rFonts w:ascii="Arial" w:hAnsi="Arial" w:cs="Arial"/>
          <w:b/>
          <w:sz w:val="20"/>
          <w:szCs w:val="20"/>
        </w:rPr>
        <w:t>36</w:t>
      </w:r>
      <w:r w:rsidR="00D55F8E" w:rsidRPr="00F970DF">
        <w:rPr>
          <w:rFonts w:ascii="Arial" w:hAnsi="Arial" w:cs="Arial"/>
          <w:b/>
          <w:sz w:val="20"/>
          <w:szCs w:val="20"/>
        </w:rPr>
        <w:t>.</w:t>
      </w:r>
      <w:r w:rsidR="00D55F8E" w:rsidRPr="00F970DF">
        <w:rPr>
          <w:rFonts w:ascii="Arial" w:hAnsi="Arial" w:cs="Arial"/>
          <w:sz w:val="20"/>
          <w:szCs w:val="20"/>
        </w:rPr>
        <w:tab/>
      </w:r>
      <w:r w:rsidR="00D55F8E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 w:rsidR="007358D1">
        <w:rPr>
          <w:rFonts w:ascii="Arial" w:hAnsi="Arial" w:cs="Arial"/>
          <w:sz w:val="20"/>
          <w:szCs w:val="20"/>
        </w:rPr>
        <w:t>Milpa Alta</w:t>
      </w:r>
      <w:r w:rsidR="00D55F8E">
        <w:rPr>
          <w:rFonts w:ascii="Arial" w:hAnsi="Arial" w:cs="Arial"/>
          <w:sz w:val="20"/>
          <w:szCs w:val="20"/>
        </w:rPr>
        <w:t>, con expediente número</w:t>
      </w:r>
      <w:r w:rsidR="00D55F8E">
        <w:t xml:space="preserve"> </w:t>
      </w:r>
      <w:r w:rsidR="00D55F8E" w:rsidRPr="005A405F">
        <w:rPr>
          <w:rFonts w:ascii="Arial" w:hAnsi="Arial" w:cs="Arial"/>
          <w:sz w:val="20"/>
          <w:szCs w:val="20"/>
        </w:rPr>
        <w:t>RR.SIP.</w:t>
      </w:r>
      <w:r w:rsidR="007358D1">
        <w:rPr>
          <w:rFonts w:ascii="Arial" w:hAnsi="Arial" w:cs="Arial"/>
          <w:sz w:val="20"/>
          <w:szCs w:val="20"/>
        </w:rPr>
        <w:t>0535</w:t>
      </w:r>
      <w:r w:rsidR="00D55F8E" w:rsidRPr="005A405F">
        <w:rPr>
          <w:rFonts w:ascii="Arial" w:hAnsi="Arial" w:cs="Arial"/>
          <w:sz w:val="20"/>
          <w:szCs w:val="20"/>
        </w:rPr>
        <w:t>/20</w:t>
      </w:r>
      <w:bookmarkStart w:id="3" w:name="_GoBack"/>
      <w:bookmarkEnd w:id="3"/>
      <w:r w:rsidR="00D55F8E" w:rsidRPr="005A405F">
        <w:rPr>
          <w:rFonts w:ascii="Arial" w:hAnsi="Arial" w:cs="Arial"/>
          <w:sz w:val="20"/>
          <w:szCs w:val="20"/>
        </w:rPr>
        <w:t>16</w:t>
      </w:r>
      <w:r w:rsidR="00D55F8E">
        <w:rPr>
          <w:rFonts w:ascii="Arial" w:hAnsi="Arial" w:cs="Arial"/>
          <w:sz w:val="20"/>
          <w:szCs w:val="20"/>
        </w:rPr>
        <w:t>.</w:t>
      </w:r>
      <w:r w:rsidR="00D55F8E" w:rsidRPr="00CB5899">
        <w:rPr>
          <w:rFonts w:ascii="Arial" w:hAnsi="Arial" w:cs="Arial"/>
          <w:sz w:val="10"/>
          <w:szCs w:val="10"/>
        </w:rPr>
        <w:t xml:space="preserve"> </w:t>
      </w:r>
    </w:p>
    <w:p w:rsidR="00D55F8E" w:rsidRDefault="00D55F8E" w:rsidP="00D55F8E">
      <w:pPr>
        <w:ind w:left="1418" w:right="-799" w:hanging="709"/>
        <w:jc w:val="both"/>
        <w:rPr>
          <w:rFonts w:ascii="Arial" w:hAnsi="Arial" w:cs="Arial"/>
          <w:sz w:val="10"/>
          <w:szCs w:val="10"/>
        </w:rPr>
      </w:pPr>
    </w:p>
    <w:p w:rsidR="006541AB" w:rsidRDefault="004B120F" w:rsidP="00CB5899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662594" w:rsidRPr="00F970DF">
        <w:rPr>
          <w:rFonts w:ascii="Arial" w:hAnsi="Arial" w:cs="Arial"/>
          <w:b/>
          <w:sz w:val="20"/>
          <w:szCs w:val="20"/>
        </w:rPr>
        <w:t>.</w:t>
      </w:r>
      <w:r w:rsidR="00662594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7973F7" w:rsidRPr="007973F7" w:rsidRDefault="007973F7" w:rsidP="00CB5899">
      <w:pPr>
        <w:ind w:left="705" w:right="-799" w:hanging="705"/>
        <w:jc w:val="both"/>
        <w:rPr>
          <w:rFonts w:ascii="Arial" w:hAnsi="Arial" w:cs="Arial"/>
          <w:b/>
          <w:sz w:val="10"/>
          <w:szCs w:val="10"/>
        </w:rPr>
      </w:pPr>
    </w:p>
    <w:p w:rsidR="007973F7" w:rsidRDefault="007973F7" w:rsidP="00CB5899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IX.1</w:t>
      </w:r>
      <w:r>
        <w:rPr>
          <w:rFonts w:ascii="Arial" w:hAnsi="Arial" w:cs="Arial"/>
          <w:sz w:val="20"/>
          <w:szCs w:val="20"/>
        </w:rPr>
        <w:t xml:space="preserve"> Informe de Comisiones.</w:t>
      </w:r>
    </w:p>
    <w:sectPr w:rsidR="007973F7" w:rsidSect="002B2032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58" w:rsidRDefault="00315C58">
      <w:r>
        <w:separator/>
      </w:r>
    </w:p>
  </w:endnote>
  <w:endnote w:type="continuationSeparator" w:id="0">
    <w:p w:rsidR="00315C58" w:rsidRDefault="0031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8C19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C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CA0" w:rsidRDefault="009D2C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9D2C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58" w:rsidRDefault="00315C58">
      <w:r>
        <w:separator/>
      </w:r>
    </w:p>
  </w:footnote>
  <w:footnote w:type="continuationSeparator" w:id="0">
    <w:p w:rsidR="00315C58" w:rsidRDefault="0031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8"/>
    <w:rsid w:val="00000BAC"/>
    <w:rsid w:val="00002564"/>
    <w:rsid w:val="000041DB"/>
    <w:rsid w:val="00007383"/>
    <w:rsid w:val="00011416"/>
    <w:rsid w:val="0001413A"/>
    <w:rsid w:val="0001764F"/>
    <w:rsid w:val="00017D8D"/>
    <w:rsid w:val="0002397B"/>
    <w:rsid w:val="000260D6"/>
    <w:rsid w:val="00035372"/>
    <w:rsid w:val="00045152"/>
    <w:rsid w:val="00050E34"/>
    <w:rsid w:val="00051C91"/>
    <w:rsid w:val="000532AC"/>
    <w:rsid w:val="000532F6"/>
    <w:rsid w:val="000533E1"/>
    <w:rsid w:val="0005581D"/>
    <w:rsid w:val="000558E2"/>
    <w:rsid w:val="00061384"/>
    <w:rsid w:val="000626EE"/>
    <w:rsid w:val="000700A6"/>
    <w:rsid w:val="0007286C"/>
    <w:rsid w:val="00072F6C"/>
    <w:rsid w:val="0007338E"/>
    <w:rsid w:val="000733D0"/>
    <w:rsid w:val="000737E7"/>
    <w:rsid w:val="000808C0"/>
    <w:rsid w:val="0008102D"/>
    <w:rsid w:val="000817C2"/>
    <w:rsid w:val="00084BBC"/>
    <w:rsid w:val="00087311"/>
    <w:rsid w:val="00090F21"/>
    <w:rsid w:val="00092893"/>
    <w:rsid w:val="00095308"/>
    <w:rsid w:val="000976B0"/>
    <w:rsid w:val="000A0F0B"/>
    <w:rsid w:val="000A1085"/>
    <w:rsid w:val="000A4BFA"/>
    <w:rsid w:val="000A6577"/>
    <w:rsid w:val="000A6FEF"/>
    <w:rsid w:val="000B202E"/>
    <w:rsid w:val="000B25B8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0F6826"/>
    <w:rsid w:val="00104E7C"/>
    <w:rsid w:val="00105015"/>
    <w:rsid w:val="00113D10"/>
    <w:rsid w:val="001166B5"/>
    <w:rsid w:val="00116986"/>
    <w:rsid w:val="00116E9B"/>
    <w:rsid w:val="0012305E"/>
    <w:rsid w:val="00124010"/>
    <w:rsid w:val="001248A0"/>
    <w:rsid w:val="001261F9"/>
    <w:rsid w:val="001272E0"/>
    <w:rsid w:val="00127691"/>
    <w:rsid w:val="00130314"/>
    <w:rsid w:val="001308B3"/>
    <w:rsid w:val="0013281A"/>
    <w:rsid w:val="00134FAC"/>
    <w:rsid w:val="00137C76"/>
    <w:rsid w:val="001462C0"/>
    <w:rsid w:val="0015087D"/>
    <w:rsid w:val="00150BA0"/>
    <w:rsid w:val="00151C10"/>
    <w:rsid w:val="00153817"/>
    <w:rsid w:val="001558B8"/>
    <w:rsid w:val="00173D97"/>
    <w:rsid w:val="00173E8F"/>
    <w:rsid w:val="00174EF9"/>
    <w:rsid w:val="001759F6"/>
    <w:rsid w:val="00180A2A"/>
    <w:rsid w:val="001832B4"/>
    <w:rsid w:val="0018546A"/>
    <w:rsid w:val="0019359C"/>
    <w:rsid w:val="001A1C9F"/>
    <w:rsid w:val="001A2E0F"/>
    <w:rsid w:val="001A3118"/>
    <w:rsid w:val="001A38B5"/>
    <w:rsid w:val="001A3F9A"/>
    <w:rsid w:val="001B4544"/>
    <w:rsid w:val="001B5B0E"/>
    <w:rsid w:val="001C7461"/>
    <w:rsid w:val="001D11F4"/>
    <w:rsid w:val="001D15A0"/>
    <w:rsid w:val="001D3F04"/>
    <w:rsid w:val="001D489E"/>
    <w:rsid w:val="001D524A"/>
    <w:rsid w:val="001D5A4E"/>
    <w:rsid w:val="001D6118"/>
    <w:rsid w:val="001D6ABF"/>
    <w:rsid w:val="001E3985"/>
    <w:rsid w:val="001E6972"/>
    <w:rsid w:val="001F4E33"/>
    <w:rsid w:val="001F4E68"/>
    <w:rsid w:val="001F51F4"/>
    <w:rsid w:val="002007EB"/>
    <w:rsid w:val="00205D26"/>
    <w:rsid w:val="0021229D"/>
    <w:rsid w:val="00216512"/>
    <w:rsid w:val="002171B7"/>
    <w:rsid w:val="00226B8A"/>
    <w:rsid w:val="0022746D"/>
    <w:rsid w:val="002278EE"/>
    <w:rsid w:val="00231E9E"/>
    <w:rsid w:val="00231FA4"/>
    <w:rsid w:val="00232399"/>
    <w:rsid w:val="002362B2"/>
    <w:rsid w:val="00244CD4"/>
    <w:rsid w:val="00246F2D"/>
    <w:rsid w:val="00255317"/>
    <w:rsid w:val="00261B39"/>
    <w:rsid w:val="002632EA"/>
    <w:rsid w:val="0026528C"/>
    <w:rsid w:val="0026655C"/>
    <w:rsid w:val="0027029E"/>
    <w:rsid w:val="0027562E"/>
    <w:rsid w:val="0028020D"/>
    <w:rsid w:val="00280D01"/>
    <w:rsid w:val="00280FFA"/>
    <w:rsid w:val="002850CA"/>
    <w:rsid w:val="0028547E"/>
    <w:rsid w:val="0028667B"/>
    <w:rsid w:val="00286F1D"/>
    <w:rsid w:val="00287B83"/>
    <w:rsid w:val="002925AA"/>
    <w:rsid w:val="002961B6"/>
    <w:rsid w:val="002A00DD"/>
    <w:rsid w:val="002A39F7"/>
    <w:rsid w:val="002A48B3"/>
    <w:rsid w:val="002B2032"/>
    <w:rsid w:val="002B2979"/>
    <w:rsid w:val="002B364A"/>
    <w:rsid w:val="002B4C1E"/>
    <w:rsid w:val="002B4F20"/>
    <w:rsid w:val="002C6D29"/>
    <w:rsid w:val="002D1C4A"/>
    <w:rsid w:val="002D6DEF"/>
    <w:rsid w:val="002D7480"/>
    <w:rsid w:val="002E1217"/>
    <w:rsid w:val="002E34D5"/>
    <w:rsid w:val="002E3AC1"/>
    <w:rsid w:val="002E3F6C"/>
    <w:rsid w:val="002E6955"/>
    <w:rsid w:val="002F06BB"/>
    <w:rsid w:val="002F38EB"/>
    <w:rsid w:val="002F6DCF"/>
    <w:rsid w:val="0030173A"/>
    <w:rsid w:val="003049A3"/>
    <w:rsid w:val="00305888"/>
    <w:rsid w:val="00310DF0"/>
    <w:rsid w:val="00311B0F"/>
    <w:rsid w:val="00315C58"/>
    <w:rsid w:val="003163B8"/>
    <w:rsid w:val="00324B39"/>
    <w:rsid w:val="00324C8E"/>
    <w:rsid w:val="003259A6"/>
    <w:rsid w:val="00325A91"/>
    <w:rsid w:val="00326BF5"/>
    <w:rsid w:val="00330286"/>
    <w:rsid w:val="00333B21"/>
    <w:rsid w:val="003355EF"/>
    <w:rsid w:val="0033600D"/>
    <w:rsid w:val="00336D33"/>
    <w:rsid w:val="003373DF"/>
    <w:rsid w:val="003378A6"/>
    <w:rsid w:val="003431BF"/>
    <w:rsid w:val="00354F46"/>
    <w:rsid w:val="00355F9E"/>
    <w:rsid w:val="00356451"/>
    <w:rsid w:val="00356D46"/>
    <w:rsid w:val="00366E84"/>
    <w:rsid w:val="00367D6D"/>
    <w:rsid w:val="00370011"/>
    <w:rsid w:val="0037162C"/>
    <w:rsid w:val="00372796"/>
    <w:rsid w:val="003750D4"/>
    <w:rsid w:val="003761E3"/>
    <w:rsid w:val="00376594"/>
    <w:rsid w:val="00381ADA"/>
    <w:rsid w:val="00384D0D"/>
    <w:rsid w:val="0038563F"/>
    <w:rsid w:val="003864B8"/>
    <w:rsid w:val="00386513"/>
    <w:rsid w:val="003903C8"/>
    <w:rsid w:val="003920C5"/>
    <w:rsid w:val="003A48AD"/>
    <w:rsid w:val="003B130F"/>
    <w:rsid w:val="003B1463"/>
    <w:rsid w:val="003C0FBE"/>
    <w:rsid w:val="003C18E0"/>
    <w:rsid w:val="003C1D4A"/>
    <w:rsid w:val="003D0494"/>
    <w:rsid w:val="003D1889"/>
    <w:rsid w:val="003D4C26"/>
    <w:rsid w:val="003D685E"/>
    <w:rsid w:val="003D7DF1"/>
    <w:rsid w:val="003E5667"/>
    <w:rsid w:val="003E7E36"/>
    <w:rsid w:val="003F2799"/>
    <w:rsid w:val="003F7FD1"/>
    <w:rsid w:val="00406D4E"/>
    <w:rsid w:val="00407624"/>
    <w:rsid w:val="00411A27"/>
    <w:rsid w:val="00415972"/>
    <w:rsid w:val="0042324C"/>
    <w:rsid w:val="0042737A"/>
    <w:rsid w:val="004340CE"/>
    <w:rsid w:val="0043440A"/>
    <w:rsid w:val="00434FF9"/>
    <w:rsid w:val="00440214"/>
    <w:rsid w:val="00440880"/>
    <w:rsid w:val="00443279"/>
    <w:rsid w:val="00455400"/>
    <w:rsid w:val="00456435"/>
    <w:rsid w:val="00456819"/>
    <w:rsid w:val="004579BE"/>
    <w:rsid w:val="0046226E"/>
    <w:rsid w:val="00463590"/>
    <w:rsid w:val="00465065"/>
    <w:rsid w:val="004762B0"/>
    <w:rsid w:val="004772A6"/>
    <w:rsid w:val="0049304F"/>
    <w:rsid w:val="00493E75"/>
    <w:rsid w:val="004A20E4"/>
    <w:rsid w:val="004B120F"/>
    <w:rsid w:val="004B585F"/>
    <w:rsid w:val="004B66E9"/>
    <w:rsid w:val="004C4EFD"/>
    <w:rsid w:val="004C765C"/>
    <w:rsid w:val="004D2A6E"/>
    <w:rsid w:val="004D4A6C"/>
    <w:rsid w:val="004D5389"/>
    <w:rsid w:val="004E29B5"/>
    <w:rsid w:val="004E2FED"/>
    <w:rsid w:val="004E447D"/>
    <w:rsid w:val="004F1C71"/>
    <w:rsid w:val="004F2AA2"/>
    <w:rsid w:val="004F6F1D"/>
    <w:rsid w:val="005002F6"/>
    <w:rsid w:val="00505459"/>
    <w:rsid w:val="0051693B"/>
    <w:rsid w:val="005213A3"/>
    <w:rsid w:val="00524A3F"/>
    <w:rsid w:val="005258AB"/>
    <w:rsid w:val="00534AAD"/>
    <w:rsid w:val="00537502"/>
    <w:rsid w:val="00540237"/>
    <w:rsid w:val="005408CC"/>
    <w:rsid w:val="005419DB"/>
    <w:rsid w:val="00542AD8"/>
    <w:rsid w:val="00543D4F"/>
    <w:rsid w:val="00544CE8"/>
    <w:rsid w:val="00546995"/>
    <w:rsid w:val="00547BC7"/>
    <w:rsid w:val="00547CD3"/>
    <w:rsid w:val="00562362"/>
    <w:rsid w:val="005628E4"/>
    <w:rsid w:val="00564AA4"/>
    <w:rsid w:val="005654DE"/>
    <w:rsid w:val="0058088F"/>
    <w:rsid w:val="00581A51"/>
    <w:rsid w:val="005834BA"/>
    <w:rsid w:val="00586E22"/>
    <w:rsid w:val="00586F1F"/>
    <w:rsid w:val="005905B2"/>
    <w:rsid w:val="00597719"/>
    <w:rsid w:val="00597C44"/>
    <w:rsid w:val="005A405F"/>
    <w:rsid w:val="005A5E78"/>
    <w:rsid w:val="005A6207"/>
    <w:rsid w:val="005B19F6"/>
    <w:rsid w:val="005B3BA3"/>
    <w:rsid w:val="005B3F66"/>
    <w:rsid w:val="005B4031"/>
    <w:rsid w:val="005B6034"/>
    <w:rsid w:val="005C0230"/>
    <w:rsid w:val="005C0C15"/>
    <w:rsid w:val="005C54A2"/>
    <w:rsid w:val="005C6BAF"/>
    <w:rsid w:val="005D0ADC"/>
    <w:rsid w:val="005D47A9"/>
    <w:rsid w:val="005D6E9A"/>
    <w:rsid w:val="005E0F47"/>
    <w:rsid w:val="005E2203"/>
    <w:rsid w:val="005E6645"/>
    <w:rsid w:val="005E6D38"/>
    <w:rsid w:val="005F0818"/>
    <w:rsid w:val="005F09DA"/>
    <w:rsid w:val="005F6DC0"/>
    <w:rsid w:val="005F7C46"/>
    <w:rsid w:val="00602304"/>
    <w:rsid w:val="006063E5"/>
    <w:rsid w:val="00606A57"/>
    <w:rsid w:val="00612858"/>
    <w:rsid w:val="00614123"/>
    <w:rsid w:val="00617E32"/>
    <w:rsid w:val="00623DC1"/>
    <w:rsid w:val="00624B5B"/>
    <w:rsid w:val="00627787"/>
    <w:rsid w:val="00630925"/>
    <w:rsid w:val="006319A9"/>
    <w:rsid w:val="006352E4"/>
    <w:rsid w:val="00635510"/>
    <w:rsid w:val="00637FC2"/>
    <w:rsid w:val="00641B82"/>
    <w:rsid w:val="0065143F"/>
    <w:rsid w:val="006541AB"/>
    <w:rsid w:val="0065787E"/>
    <w:rsid w:val="00662594"/>
    <w:rsid w:val="006641CC"/>
    <w:rsid w:val="006661A4"/>
    <w:rsid w:val="006720FF"/>
    <w:rsid w:val="00672E02"/>
    <w:rsid w:val="0067499B"/>
    <w:rsid w:val="006814B3"/>
    <w:rsid w:val="0068675D"/>
    <w:rsid w:val="006948D1"/>
    <w:rsid w:val="006A54FC"/>
    <w:rsid w:val="006A59F6"/>
    <w:rsid w:val="006A5E3A"/>
    <w:rsid w:val="006B09C4"/>
    <w:rsid w:val="006B0F40"/>
    <w:rsid w:val="006B477D"/>
    <w:rsid w:val="006B7EF9"/>
    <w:rsid w:val="006C488A"/>
    <w:rsid w:val="006C6BAF"/>
    <w:rsid w:val="006D4F9A"/>
    <w:rsid w:val="006D7402"/>
    <w:rsid w:val="006D79A0"/>
    <w:rsid w:val="006E2D5B"/>
    <w:rsid w:val="006E4791"/>
    <w:rsid w:val="006E7BEF"/>
    <w:rsid w:val="006F195A"/>
    <w:rsid w:val="006F22BF"/>
    <w:rsid w:val="006F4348"/>
    <w:rsid w:val="006F4CA5"/>
    <w:rsid w:val="00701B3E"/>
    <w:rsid w:val="0071189F"/>
    <w:rsid w:val="00714E39"/>
    <w:rsid w:val="0071726D"/>
    <w:rsid w:val="00724A1C"/>
    <w:rsid w:val="00731600"/>
    <w:rsid w:val="00735642"/>
    <w:rsid w:val="00735825"/>
    <w:rsid w:val="007358D1"/>
    <w:rsid w:val="00737CA5"/>
    <w:rsid w:val="007412EF"/>
    <w:rsid w:val="00744C2A"/>
    <w:rsid w:val="00745CB1"/>
    <w:rsid w:val="00754D56"/>
    <w:rsid w:val="0075571A"/>
    <w:rsid w:val="007615BC"/>
    <w:rsid w:val="007626AB"/>
    <w:rsid w:val="007664B4"/>
    <w:rsid w:val="00775147"/>
    <w:rsid w:val="00781F18"/>
    <w:rsid w:val="00782918"/>
    <w:rsid w:val="00783CE5"/>
    <w:rsid w:val="00785E92"/>
    <w:rsid w:val="00786693"/>
    <w:rsid w:val="007973F7"/>
    <w:rsid w:val="007A1160"/>
    <w:rsid w:val="007A2D4F"/>
    <w:rsid w:val="007A4230"/>
    <w:rsid w:val="007A760E"/>
    <w:rsid w:val="007B79F1"/>
    <w:rsid w:val="007C07B5"/>
    <w:rsid w:val="007C1604"/>
    <w:rsid w:val="007C1C9A"/>
    <w:rsid w:val="007E03B5"/>
    <w:rsid w:val="007E51FC"/>
    <w:rsid w:val="007E6188"/>
    <w:rsid w:val="007F0CDA"/>
    <w:rsid w:val="007F4E6D"/>
    <w:rsid w:val="007F6D2B"/>
    <w:rsid w:val="007F71E7"/>
    <w:rsid w:val="008151FB"/>
    <w:rsid w:val="0083251A"/>
    <w:rsid w:val="00832E59"/>
    <w:rsid w:val="00834A2F"/>
    <w:rsid w:val="008358F0"/>
    <w:rsid w:val="00837A70"/>
    <w:rsid w:val="00844833"/>
    <w:rsid w:val="00851C70"/>
    <w:rsid w:val="0085266F"/>
    <w:rsid w:val="008539C0"/>
    <w:rsid w:val="008554DA"/>
    <w:rsid w:val="00855DAC"/>
    <w:rsid w:val="008616C9"/>
    <w:rsid w:val="0086570A"/>
    <w:rsid w:val="008664DC"/>
    <w:rsid w:val="0087183D"/>
    <w:rsid w:val="00871DFF"/>
    <w:rsid w:val="008731C1"/>
    <w:rsid w:val="00873A53"/>
    <w:rsid w:val="00884177"/>
    <w:rsid w:val="0088589D"/>
    <w:rsid w:val="00886458"/>
    <w:rsid w:val="008919F7"/>
    <w:rsid w:val="008924E8"/>
    <w:rsid w:val="00896526"/>
    <w:rsid w:val="00896D9B"/>
    <w:rsid w:val="008A07B3"/>
    <w:rsid w:val="008A1D66"/>
    <w:rsid w:val="008A7F5F"/>
    <w:rsid w:val="008B126C"/>
    <w:rsid w:val="008B726B"/>
    <w:rsid w:val="008C1983"/>
    <w:rsid w:val="008C19CE"/>
    <w:rsid w:val="008D10CD"/>
    <w:rsid w:val="008D312D"/>
    <w:rsid w:val="008D3DB5"/>
    <w:rsid w:val="008D732C"/>
    <w:rsid w:val="008E1978"/>
    <w:rsid w:val="008E3E98"/>
    <w:rsid w:val="008E6A06"/>
    <w:rsid w:val="008E7629"/>
    <w:rsid w:val="008F0CFA"/>
    <w:rsid w:val="008F1CDA"/>
    <w:rsid w:val="008F2C6A"/>
    <w:rsid w:val="008F4950"/>
    <w:rsid w:val="00903476"/>
    <w:rsid w:val="00907A1D"/>
    <w:rsid w:val="00907EB7"/>
    <w:rsid w:val="009212DD"/>
    <w:rsid w:val="00921B73"/>
    <w:rsid w:val="00924443"/>
    <w:rsid w:val="00927D0C"/>
    <w:rsid w:val="00930AAD"/>
    <w:rsid w:val="009319BD"/>
    <w:rsid w:val="00934B9D"/>
    <w:rsid w:val="009360AA"/>
    <w:rsid w:val="0094708C"/>
    <w:rsid w:val="009606B9"/>
    <w:rsid w:val="00960EE7"/>
    <w:rsid w:val="00964ACC"/>
    <w:rsid w:val="00965A2E"/>
    <w:rsid w:val="009674A4"/>
    <w:rsid w:val="0096799E"/>
    <w:rsid w:val="00972ADC"/>
    <w:rsid w:val="00976028"/>
    <w:rsid w:val="00977D5B"/>
    <w:rsid w:val="009806A5"/>
    <w:rsid w:val="009910FF"/>
    <w:rsid w:val="00991E4A"/>
    <w:rsid w:val="009A085D"/>
    <w:rsid w:val="009A5CD2"/>
    <w:rsid w:val="009B1EF8"/>
    <w:rsid w:val="009B256D"/>
    <w:rsid w:val="009B45A0"/>
    <w:rsid w:val="009B7E55"/>
    <w:rsid w:val="009C1083"/>
    <w:rsid w:val="009C40E1"/>
    <w:rsid w:val="009D05CA"/>
    <w:rsid w:val="009D1CAC"/>
    <w:rsid w:val="009D2CA0"/>
    <w:rsid w:val="009D2F95"/>
    <w:rsid w:val="009E62C7"/>
    <w:rsid w:val="009E7079"/>
    <w:rsid w:val="009F21C4"/>
    <w:rsid w:val="00A0005D"/>
    <w:rsid w:val="00A01D08"/>
    <w:rsid w:val="00A03019"/>
    <w:rsid w:val="00A04738"/>
    <w:rsid w:val="00A07653"/>
    <w:rsid w:val="00A07E34"/>
    <w:rsid w:val="00A22388"/>
    <w:rsid w:val="00A22806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80A1D"/>
    <w:rsid w:val="00A87A9F"/>
    <w:rsid w:val="00A94FA5"/>
    <w:rsid w:val="00A9583C"/>
    <w:rsid w:val="00AA21B7"/>
    <w:rsid w:val="00AA3A6E"/>
    <w:rsid w:val="00AA6177"/>
    <w:rsid w:val="00AA6B76"/>
    <w:rsid w:val="00AC094D"/>
    <w:rsid w:val="00AC1260"/>
    <w:rsid w:val="00AC27B3"/>
    <w:rsid w:val="00AD0517"/>
    <w:rsid w:val="00AD076C"/>
    <w:rsid w:val="00AD3BD2"/>
    <w:rsid w:val="00AE11C2"/>
    <w:rsid w:val="00AE1395"/>
    <w:rsid w:val="00AE16CA"/>
    <w:rsid w:val="00AE21D6"/>
    <w:rsid w:val="00AE23DF"/>
    <w:rsid w:val="00B16F44"/>
    <w:rsid w:val="00B208FB"/>
    <w:rsid w:val="00B226A5"/>
    <w:rsid w:val="00B22AD6"/>
    <w:rsid w:val="00B240FB"/>
    <w:rsid w:val="00B321D1"/>
    <w:rsid w:val="00B36621"/>
    <w:rsid w:val="00B5162B"/>
    <w:rsid w:val="00B744CD"/>
    <w:rsid w:val="00B80535"/>
    <w:rsid w:val="00B81B63"/>
    <w:rsid w:val="00B905DF"/>
    <w:rsid w:val="00B91211"/>
    <w:rsid w:val="00B919D9"/>
    <w:rsid w:val="00B91AA0"/>
    <w:rsid w:val="00B94202"/>
    <w:rsid w:val="00B95AD8"/>
    <w:rsid w:val="00B97DF0"/>
    <w:rsid w:val="00BA0E1D"/>
    <w:rsid w:val="00BA23E4"/>
    <w:rsid w:val="00BA2C20"/>
    <w:rsid w:val="00BA4005"/>
    <w:rsid w:val="00BA41C3"/>
    <w:rsid w:val="00BA51B8"/>
    <w:rsid w:val="00BA7C12"/>
    <w:rsid w:val="00BB2A86"/>
    <w:rsid w:val="00BD0D55"/>
    <w:rsid w:val="00BD5ACB"/>
    <w:rsid w:val="00BD5C1D"/>
    <w:rsid w:val="00BE6463"/>
    <w:rsid w:val="00BF31EC"/>
    <w:rsid w:val="00BF4AC2"/>
    <w:rsid w:val="00BF527A"/>
    <w:rsid w:val="00BF6D85"/>
    <w:rsid w:val="00BF776E"/>
    <w:rsid w:val="00C00FB7"/>
    <w:rsid w:val="00C13805"/>
    <w:rsid w:val="00C1569E"/>
    <w:rsid w:val="00C16D6A"/>
    <w:rsid w:val="00C213B2"/>
    <w:rsid w:val="00C21AE8"/>
    <w:rsid w:val="00C23BED"/>
    <w:rsid w:val="00C27116"/>
    <w:rsid w:val="00C3627A"/>
    <w:rsid w:val="00C42FEF"/>
    <w:rsid w:val="00C503CD"/>
    <w:rsid w:val="00C505E1"/>
    <w:rsid w:val="00C51E52"/>
    <w:rsid w:val="00C53E33"/>
    <w:rsid w:val="00C701D0"/>
    <w:rsid w:val="00C71ECE"/>
    <w:rsid w:val="00C73715"/>
    <w:rsid w:val="00C765AA"/>
    <w:rsid w:val="00C81D5F"/>
    <w:rsid w:val="00C81F56"/>
    <w:rsid w:val="00C84B3C"/>
    <w:rsid w:val="00C90D06"/>
    <w:rsid w:val="00C926C8"/>
    <w:rsid w:val="00C9446D"/>
    <w:rsid w:val="00C971D6"/>
    <w:rsid w:val="00CA2956"/>
    <w:rsid w:val="00CA4587"/>
    <w:rsid w:val="00CA6300"/>
    <w:rsid w:val="00CA72CC"/>
    <w:rsid w:val="00CB1C71"/>
    <w:rsid w:val="00CB2E40"/>
    <w:rsid w:val="00CB3B87"/>
    <w:rsid w:val="00CB5899"/>
    <w:rsid w:val="00CB7E08"/>
    <w:rsid w:val="00CC2D1F"/>
    <w:rsid w:val="00CC4322"/>
    <w:rsid w:val="00CC6128"/>
    <w:rsid w:val="00CD1C19"/>
    <w:rsid w:val="00CD52C2"/>
    <w:rsid w:val="00CD5C04"/>
    <w:rsid w:val="00CE5CDD"/>
    <w:rsid w:val="00CE6232"/>
    <w:rsid w:val="00CE7365"/>
    <w:rsid w:val="00CE741D"/>
    <w:rsid w:val="00CE7CEA"/>
    <w:rsid w:val="00CF070E"/>
    <w:rsid w:val="00CF327D"/>
    <w:rsid w:val="00CF6F12"/>
    <w:rsid w:val="00CF787C"/>
    <w:rsid w:val="00D00322"/>
    <w:rsid w:val="00D00D03"/>
    <w:rsid w:val="00D018CC"/>
    <w:rsid w:val="00D03C0F"/>
    <w:rsid w:val="00D05FBB"/>
    <w:rsid w:val="00D14C52"/>
    <w:rsid w:val="00D14D88"/>
    <w:rsid w:val="00D16BA9"/>
    <w:rsid w:val="00D16F36"/>
    <w:rsid w:val="00D2390A"/>
    <w:rsid w:val="00D2508C"/>
    <w:rsid w:val="00D25A2A"/>
    <w:rsid w:val="00D26419"/>
    <w:rsid w:val="00D271C2"/>
    <w:rsid w:val="00D314D7"/>
    <w:rsid w:val="00D3281B"/>
    <w:rsid w:val="00D34011"/>
    <w:rsid w:val="00D364C2"/>
    <w:rsid w:val="00D407E9"/>
    <w:rsid w:val="00D43B48"/>
    <w:rsid w:val="00D54EBF"/>
    <w:rsid w:val="00D55338"/>
    <w:rsid w:val="00D55519"/>
    <w:rsid w:val="00D55F8E"/>
    <w:rsid w:val="00D5643E"/>
    <w:rsid w:val="00D6766D"/>
    <w:rsid w:val="00D7098C"/>
    <w:rsid w:val="00D72360"/>
    <w:rsid w:val="00D75E16"/>
    <w:rsid w:val="00D76E3A"/>
    <w:rsid w:val="00D8000B"/>
    <w:rsid w:val="00D80CE4"/>
    <w:rsid w:val="00D81CB4"/>
    <w:rsid w:val="00D85EBF"/>
    <w:rsid w:val="00D92EBF"/>
    <w:rsid w:val="00D93089"/>
    <w:rsid w:val="00D935B2"/>
    <w:rsid w:val="00D939F5"/>
    <w:rsid w:val="00D96456"/>
    <w:rsid w:val="00D96760"/>
    <w:rsid w:val="00DA2987"/>
    <w:rsid w:val="00DA2DC5"/>
    <w:rsid w:val="00DA54E3"/>
    <w:rsid w:val="00DA7968"/>
    <w:rsid w:val="00DB0335"/>
    <w:rsid w:val="00DB33F5"/>
    <w:rsid w:val="00DB4E44"/>
    <w:rsid w:val="00DC1922"/>
    <w:rsid w:val="00DC385E"/>
    <w:rsid w:val="00DC4E5E"/>
    <w:rsid w:val="00DC6C55"/>
    <w:rsid w:val="00DD2365"/>
    <w:rsid w:val="00DD31FF"/>
    <w:rsid w:val="00DE43A3"/>
    <w:rsid w:val="00DE4792"/>
    <w:rsid w:val="00DF0887"/>
    <w:rsid w:val="00DF426A"/>
    <w:rsid w:val="00DF506E"/>
    <w:rsid w:val="00DF6E86"/>
    <w:rsid w:val="00DF76FF"/>
    <w:rsid w:val="00E023CD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410FF"/>
    <w:rsid w:val="00E42D95"/>
    <w:rsid w:val="00E433DD"/>
    <w:rsid w:val="00E43700"/>
    <w:rsid w:val="00E44635"/>
    <w:rsid w:val="00E52036"/>
    <w:rsid w:val="00E522BF"/>
    <w:rsid w:val="00E5381E"/>
    <w:rsid w:val="00E57980"/>
    <w:rsid w:val="00E61541"/>
    <w:rsid w:val="00E7559E"/>
    <w:rsid w:val="00E80859"/>
    <w:rsid w:val="00E84F18"/>
    <w:rsid w:val="00E85CC3"/>
    <w:rsid w:val="00E87EEC"/>
    <w:rsid w:val="00E94CCA"/>
    <w:rsid w:val="00EA26D6"/>
    <w:rsid w:val="00EA7698"/>
    <w:rsid w:val="00EB0F13"/>
    <w:rsid w:val="00EB31B1"/>
    <w:rsid w:val="00EB49E0"/>
    <w:rsid w:val="00EB62DC"/>
    <w:rsid w:val="00EB639D"/>
    <w:rsid w:val="00EC3405"/>
    <w:rsid w:val="00EC3640"/>
    <w:rsid w:val="00EC6611"/>
    <w:rsid w:val="00EC77E3"/>
    <w:rsid w:val="00EC78F1"/>
    <w:rsid w:val="00ED15EB"/>
    <w:rsid w:val="00ED74FE"/>
    <w:rsid w:val="00EE3833"/>
    <w:rsid w:val="00EE5CB6"/>
    <w:rsid w:val="00EF1C37"/>
    <w:rsid w:val="00EF3602"/>
    <w:rsid w:val="00EF4D04"/>
    <w:rsid w:val="00EF5246"/>
    <w:rsid w:val="00F020B2"/>
    <w:rsid w:val="00F0374D"/>
    <w:rsid w:val="00F07628"/>
    <w:rsid w:val="00F12377"/>
    <w:rsid w:val="00F12A4F"/>
    <w:rsid w:val="00F13C03"/>
    <w:rsid w:val="00F262A4"/>
    <w:rsid w:val="00F31B7A"/>
    <w:rsid w:val="00F33EF7"/>
    <w:rsid w:val="00F367DB"/>
    <w:rsid w:val="00F40EC1"/>
    <w:rsid w:val="00F41025"/>
    <w:rsid w:val="00F478A9"/>
    <w:rsid w:val="00F47C37"/>
    <w:rsid w:val="00F54079"/>
    <w:rsid w:val="00F60E01"/>
    <w:rsid w:val="00F625C8"/>
    <w:rsid w:val="00F626F8"/>
    <w:rsid w:val="00F63954"/>
    <w:rsid w:val="00F6450A"/>
    <w:rsid w:val="00F6477F"/>
    <w:rsid w:val="00F64812"/>
    <w:rsid w:val="00F70490"/>
    <w:rsid w:val="00F71350"/>
    <w:rsid w:val="00F740E1"/>
    <w:rsid w:val="00F753A0"/>
    <w:rsid w:val="00F76756"/>
    <w:rsid w:val="00F80B8E"/>
    <w:rsid w:val="00F8156B"/>
    <w:rsid w:val="00F8170E"/>
    <w:rsid w:val="00F865E1"/>
    <w:rsid w:val="00F86634"/>
    <w:rsid w:val="00F86902"/>
    <w:rsid w:val="00F90206"/>
    <w:rsid w:val="00F92032"/>
    <w:rsid w:val="00F921DA"/>
    <w:rsid w:val="00F93450"/>
    <w:rsid w:val="00F94E2E"/>
    <w:rsid w:val="00F970DF"/>
    <w:rsid w:val="00F97D41"/>
    <w:rsid w:val="00FB11F2"/>
    <w:rsid w:val="00FB17F7"/>
    <w:rsid w:val="00FB2AC1"/>
    <w:rsid w:val="00FB3A56"/>
    <w:rsid w:val="00FB7893"/>
    <w:rsid w:val="00FC00D5"/>
    <w:rsid w:val="00FC06E2"/>
    <w:rsid w:val="00FC2296"/>
    <w:rsid w:val="00FC2BE9"/>
    <w:rsid w:val="00FC406C"/>
    <w:rsid w:val="00FC5890"/>
    <w:rsid w:val="00FC691D"/>
    <w:rsid w:val="00FC6BB4"/>
    <w:rsid w:val="00FD6F15"/>
    <w:rsid w:val="00FD73AB"/>
    <w:rsid w:val="00FE01F3"/>
    <w:rsid w:val="00FE2454"/>
    <w:rsid w:val="00FE3F50"/>
    <w:rsid w:val="00FE5228"/>
    <w:rsid w:val="00FE76ED"/>
    <w:rsid w:val="00FF4A01"/>
    <w:rsid w:val="00FF50B1"/>
    <w:rsid w:val="00FF5866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8BC294-6F98-4D7D-A303-FB5AD11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6</cp:revision>
  <cp:lastPrinted>2016-03-30T19:27:00Z</cp:lastPrinted>
  <dcterms:created xsi:type="dcterms:W3CDTF">2016-04-11T17:25:00Z</dcterms:created>
  <dcterms:modified xsi:type="dcterms:W3CDTF">2016-05-05T00:32:00Z</dcterms:modified>
</cp:coreProperties>
</file>