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FA" w:rsidRPr="008F7B5D" w:rsidRDefault="000E73FA" w:rsidP="000F3F47">
      <w:pPr>
        <w:jc w:val="center"/>
        <w:rPr>
          <w:b/>
          <w:sz w:val="16"/>
          <w:szCs w:val="16"/>
          <w:lang w:val="es-MX"/>
        </w:rPr>
      </w:pPr>
      <w:bookmarkStart w:id="0" w:name="_GoBack"/>
      <w:bookmarkEnd w:id="0"/>
    </w:p>
    <w:p w:rsidR="00B8124A" w:rsidRDefault="00D058E5" w:rsidP="00446AED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Décima Segunda</w:t>
      </w:r>
      <w:r w:rsidR="005C4D77">
        <w:rPr>
          <w:b/>
          <w:sz w:val="28"/>
          <w:szCs w:val="28"/>
          <w:lang w:val="es-MX"/>
        </w:rPr>
        <w:t xml:space="preserve"> Edición </w:t>
      </w:r>
      <w:r w:rsidR="000F3F47" w:rsidRPr="000E73FA">
        <w:rPr>
          <w:b/>
          <w:sz w:val="28"/>
          <w:szCs w:val="28"/>
          <w:lang w:val="es-MX"/>
        </w:rPr>
        <w:t xml:space="preserve">Diplomado </w:t>
      </w:r>
      <w:r>
        <w:rPr>
          <w:b/>
          <w:sz w:val="28"/>
          <w:szCs w:val="28"/>
          <w:lang w:val="es-MX"/>
        </w:rPr>
        <w:t>Presencial</w:t>
      </w:r>
    </w:p>
    <w:p w:rsidR="00384EFC" w:rsidRPr="000E73FA" w:rsidRDefault="000F3F47" w:rsidP="00446AED">
      <w:pPr>
        <w:jc w:val="center"/>
        <w:rPr>
          <w:b/>
          <w:sz w:val="28"/>
          <w:szCs w:val="28"/>
          <w:lang w:val="es-MX"/>
        </w:rPr>
      </w:pPr>
      <w:r w:rsidRPr="000E73FA">
        <w:rPr>
          <w:b/>
          <w:sz w:val="28"/>
          <w:szCs w:val="28"/>
          <w:lang w:val="es-MX"/>
        </w:rPr>
        <w:t>“</w:t>
      </w:r>
      <w:r w:rsidR="005F6A8D" w:rsidRPr="000E73FA">
        <w:rPr>
          <w:b/>
          <w:sz w:val="28"/>
          <w:szCs w:val="28"/>
          <w:lang w:val="es-MX"/>
        </w:rPr>
        <w:t>Transparencia</w:t>
      </w:r>
      <w:r w:rsidR="002B06F8">
        <w:rPr>
          <w:b/>
          <w:sz w:val="28"/>
          <w:szCs w:val="28"/>
          <w:lang w:val="es-MX"/>
        </w:rPr>
        <w:t>,</w:t>
      </w:r>
      <w:r w:rsidR="005F6A8D" w:rsidRPr="000E73FA">
        <w:rPr>
          <w:b/>
          <w:sz w:val="28"/>
          <w:szCs w:val="28"/>
          <w:lang w:val="es-MX"/>
        </w:rPr>
        <w:t xml:space="preserve"> Acceso a la Información Pública</w:t>
      </w:r>
      <w:r w:rsidR="001E01C6">
        <w:rPr>
          <w:b/>
          <w:sz w:val="28"/>
          <w:szCs w:val="28"/>
          <w:lang w:val="es-MX"/>
        </w:rPr>
        <w:t xml:space="preserve"> </w:t>
      </w:r>
      <w:r w:rsidR="002B06F8">
        <w:rPr>
          <w:b/>
          <w:sz w:val="28"/>
          <w:szCs w:val="28"/>
          <w:lang w:val="es-MX"/>
        </w:rPr>
        <w:t xml:space="preserve">y Protección de Datos Personales en el </w:t>
      </w:r>
      <w:r w:rsidR="005F6A8D" w:rsidRPr="000E73FA">
        <w:rPr>
          <w:b/>
          <w:sz w:val="28"/>
          <w:szCs w:val="28"/>
          <w:lang w:val="es-MX"/>
        </w:rPr>
        <w:t>Distrito Federal”</w:t>
      </w:r>
    </w:p>
    <w:p w:rsidR="000D6D2B" w:rsidRDefault="000D6D2B">
      <w:pPr>
        <w:rPr>
          <w:b/>
          <w:color w:val="008080"/>
          <w:sz w:val="22"/>
          <w:szCs w:val="22"/>
          <w:lang w:val="es-MX"/>
        </w:rPr>
      </w:pPr>
    </w:p>
    <w:p w:rsidR="005F6A8D" w:rsidRPr="00F84020" w:rsidRDefault="00E546CE" w:rsidP="00D83423">
      <w:pPr>
        <w:rPr>
          <w:sz w:val="22"/>
          <w:szCs w:val="22"/>
          <w:lang w:val="es-MX"/>
        </w:rPr>
      </w:pPr>
      <w:r w:rsidRPr="003470FD">
        <w:rPr>
          <w:b/>
          <w:color w:val="4BACC6"/>
          <w:sz w:val="22"/>
          <w:szCs w:val="22"/>
          <w:lang w:val="es-MX"/>
        </w:rPr>
        <w:t>Fecha:</w:t>
      </w:r>
      <w:r w:rsidRPr="00F84020">
        <w:rPr>
          <w:sz w:val="22"/>
          <w:szCs w:val="22"/>
          <w:lang w:val="es-MX"/>
        </w:rPr>
        <w:t xml:space="preserve"> </w:t>
      </w:r>
      <w:r w:rsidR="00D667F2">
        <w:rPr>
          <w:sz w:val="22"/>
          <w:szCs w:val="22"/>
          <w:lang w:val="es-MX"/>
        </w:rPr>
        <w:t xml:space="preserve">Del </w:t>
      </w:r>
      <w:r w:rsidR="00D058E5">
        <w:rPr>
          <w:sz w:val="22"/>
          <w:szCs w:val="22"/>
          <w:lang w:val="es-MX"/>
        </w:rPr>
        <w:t>16</w:t>
      </w:r>
      <w:r w:rsidR="005911C8" w:rsidRPr="00F84020">
        <w:rPr>
          <w:sz w:val="22"/>
          <w:szCs w:val="22"/>
          <w:lang w:val="es-MX"/>
        </w:rPr>
        <w:t xml:space="preserve"> de </w:t>
      </w:r>
      <w:r w:rsidR="00D058E5">
        <w:rPr>
          <w:sz w:val="22"/>
          <w:szCs w:val="22"/>
          <w:lang w:val="es-MX"/>
        </w:rPr>
        <w:t>agosto</w:t>
      </w:r>
      <w:r w:rsidR="005911C8" w:rsidRPr="00F84020">
        <w:rPr>
          <w:sz w:val="22"/>
          <w:szCs w:val="22"/>
          <w:lang w:val="es-MX"/>
        </w:rPr>
        <w:t xml:space="preserve"> al </w:t>
      </w:r>
      <w:r w:rsidR="00D058E5">
        <w:rPr>
          <w:sz w:val="22"/>
          <w:szCs w:val="22"/>
          <w:lang w:val="es-MX"/>
        </w:rPr>
        <w:t>13</w:t>
      </w:r>
      <w:r w:rsidR="00C71291" w:rsidRPr="00F84020">
        <w:rPr>
          <w:sz w:val="22"/>
          <w:szCs w:val="22"/>
          <w:lang w:val="es-MX"/>
        </w:rPr>
        <w:t xml:space="preserve"> de </w:t>
      </w:r>
      <w:r w:rsidR="00D058E5">
        <w:rPr>
          <w:sz w:val="22"/>
          <w:szCs w:val="22"/>
          <w:lang w:val="es-MX"/>
        </w:rPr>
        <w:t>dic</w:t>
      </w:r>
      <w:r w:rsidR="00160E76">
        <w:rPr>
          <w:sz w:val="22"/>
          <w:szCs w:val="22"/>
          <w:lang w:val="es-MX"/>
        </w:rPr>
        <w:t xml:space="preserve">iembre </w:t>
      </w:r>
      <w:r w:rsidR="005911C8" w:rsidRPr="00F84020">
        <w:rPr>
          <w:sz w:val="22"/>
          <w:szCs w:val="22"/>
          <w:lang w:val="es-MX"/>
        </w:rPr>
        <w:t>de 20</w:t>
      </w:r>
      <w:r w:rsidR="001E01C6">
        <w:rPr>
          <w:sz w:val="22"/>
          <w:szCs w:val="22"/>
          <w:lang w:val="es-MX"/>
        </w:rPr>
        <w:t>1</w:t>
      </w:r>
      <w:r w:rsidR="00402A1E">
        <w:rPr>
          <w:sz w:val="22"/>
          <w:szCs w:val="22"/>
          <w:lang w:val="es-MX"/>
        </w:rPr>
        <w:t>3</w:t>
      </w:r>
    </w:p>
    <w:p w:rsidR="00384EFC" w:rsidRPr="00F84020" w:rsidRDefault="005F6A8D" w:rsidP="00446AED">
      <w:pPr>
        <w:rPr>
          <w:sz w:val="22"/>
          <w:szCs w:val="22"/>
          <w:lang w:val="es-MX"/>
        </w:rPr>
      </w:pPr>
      <w:r w:rsidRPr="003470FD">
        <w:rPr>
          <w:b/>
          <w:color w:val="4BACC6"/>
          <w:sz w:val="22"/>
          <w:szCs w:val="22"/>
          <w:lang w:val="es-MX"/>
        </w:rPr>
        <w:t>Duración</w:t>
      </w:r>
      <w:r w:rsidR="00E546CE" w:rsidRPr="003470FD">
        <w:rPr>
          <w:b/>
          <w:color w:val="4BACC6"/>
          <w:sz w:val="22"/>
          <w:szCs w:val="22"/>
          <w:lang w:val="es-MX"/>
        </w:rPr>
        <w:t>:</w:t>
      </w:r>
      <w:r w:rsidR="00E546CE" w:rsidRPr="00F84020">
        <w:rPr>
          <w:sz w:val="22"/>
          <w:szCs w:val="22"/>
          <w:lang w:val="es-MX"/>
        </w:rPr>
        <w:t xml:space="preserve"> </w:t>
      </w:r>
      <w:r w:rsidR="00160E76">
        <w:rPr>
          <w:sz w:val="22"/>
          <w:szCs w:val="22"/>
          <w:lang w:val="es-MX"/>
        </w:rPr>
        <w:t>102 horas</w:t>
      </w:r>
    </w:p>
    <w:p w:rsidR="000D6D2B" w:rsidRDefault="000D6D2B">
      <w:pPr>
        <w:rPr>
          <w:lang w:val="es-MX"/>
        </w:rPr>
      </w:pPr>
    </w:p>
    <w:tbl>
      <w:tblPr>
        <w:tblW w:w="985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27" w:type="dxa"/>
        </w:tblCellMar>
        <w:tblLook w:val="01E0" w:firstRow="1" w:lastRow="1" w:firstColumn="1" w:lastColumn="1" w:noHBand="0" w:noVBand="0"/>
      </w:tblPr>
      <w:tblGrid>
        <w:gridCol w:w="3707"/>
        <w:gridCol w:w="6151"/>
      </w:tblGrid>
      <w:tr w:rsidR="00384EFC" w:rsidRPr="00730175" w:rsidTr="007523D8">
        <w:trPr>
          <w:trHeight w:val="707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/>
            <w:vAlign w:val="center"/>
          </w:tcPr>
          <w:p w:rsidR="00564B14" w:rsidRPr="00174749" w:rsidRDefault="009731E3" w:rsidP="00174749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 w:rsidRPr="00174749">
              <w:rPr>
                <w:b/>
                <w:color w:val="FFFFFF"/>
                <w:sz w:val="20"/>
                <w:szCs w:val="20"/>
                <w:lang w:val="es-MX"/>
              </w:rPr>
              <w:t xml:space="preserve">Número de </w:t>
            </w:r>
            <w:r w:rsidR="00A02A38" w:rsidRPr="00174749">
              <w:rPr>
                <w:b/>
                <w:color w:val="FFFFFF"/>
                <w:sz w:val="20"/>
                <w:szCs w:val="20"/>
                <w:lang w:val="es-MX"/>
              </w:rPr>
              <w:t>participantes</w:t>
            </w:r>
            <w:r w:rsidR="00000060">
              <w:rPr>
                <w:b/>
                <w:color w:val="FFFFFF"/>
                <w:sz w:val="20"/>
                <w:szCs w:val="20"/>
                <w:lang w:val="es-MX"/>
              </w:rPr>
              <w:t xml:space="preserve"> inscritos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EFC" w:rsidRPr="00D63862" w:rsidRDefault="00384EFC" w:rsidP="00174749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:rsidR="007523D8" w:rsidRPr="00D63862" w:rsidRDefault="00D058E5" w:rsidP="003E37FA">
            <w:pPr>
              <w:ind w:left="493"/>
              <w:rPr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49</w:t>
            </w:r>
            <w:r w:rsidR="00B8124A" w:rsidRPr="00D63862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1C3EC8" w:rsidRPr="00B74B4E">
              <w:rPr>
                <w:bCs/>
                <w:sz w:val="20"/>
                <w:szCs w:val="20"/>
                <w:lang w:val="es-MX"/>
              </w:rPr>
              <w:t>S</w:t>
            </w:r>
            <w:r w:rsidR="00B8124A" w:rsidRPr="00D63862">
              <w:rPr>
                <w:bCs/>
                <w:sz w:val="20"/>
                <w:szCs w:val="20"/>
                <w:lang w:val="es-MX"/>
              </w:rPr>
              <w:t>ervidores públicos</w:t>
            </w:r>
            <w:r w:rsidR="007523D8" w:rsidRPr="00D63862">
              <w:rPr>
                <w:bCs/>
                <w:sz w:val="20"/>
                <w:szCs w:val="20"/>
                <w:lang w:val="es-MX"/>
              </w:rPr>
              <w:t xml:space="preserve"> </w:t>
            </w:r>
            <w:r w:rsidR="007523D8" w:rsidRPr="00D63862">
              <w:rPr>
                <w:sz w:val="20"/>
                <w:szCs w:val="20"/>
                <w:lang w:val="es-MX"/>
              </w:rPr>
              <w:t>de los Entes Obligados del D.F.</w:t>
            </w:r>
          </w:p>
          <w:p w:rsidR="009731E3" w:rsidRPr="00D63862" w:rsidRDefault="003E37FA" w:rsidP="00160E76">
            <w:pPr>
              <w:rPr>
                <w:b/>
                <w:bCs/>
                <w:sz w:val="20"/>
                <w:szCs w:val="20"/>
                <w:lang w:val="es-MX"/>
              </w:rPr>
            </w:pPr>
            <w:r w:rsidRPr="00D63862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  <w:tr w:rsidR="009020A2" w:rsidRPr="00730175" w:rsidTr="007523D8">
        <w:trPr>
          <w:trHeight w:val="3313"/>
          <w:jc w:val="center"/>
        </w:trPr>
        <w:tc>
          <w:tcPr>
            <w:tcW w:w="37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/>
            <w:vAlign w:val="center"/>
          </w:tcPr>
          <w:p w:rsidR="009020A2" w:rsidRPr="00174749" w:rsidRDefault="009020A2" w:rsidP="00174749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 w:rsidRPr="00174749">
              <w:rPr>
                <w:b/>
                <w:color w:val="FFFFFF"/>
                <w:sz w:val="20"/>
                <w:szCs w:val="20"/>
                <w:lang w:val="es-MX"/>
              </w:rPr>
              <w:t>Composición del grupo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2CE" w:rsidRPr="00D63862" w:rsidRDefault="006032CE" w:rsidP="00174749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</w:p>
          <w:p w:rsidR="00C50784" w:rsidRPr="00D63862" w:rsidRDefault="00C50784" w:rsidP="00E02B31">
            <w:pPr>
              <w:ind w:left="733" w:hanging="733"/>
              <w:rPr>
                <w:sz w:val="20"/>
                <w:szCs w:val="20"/>
                <w:lang w:val="es-MX"/>
              </w:rPr>
            </w:pPr>
          </w:p>
          <w:p w:rsidR="00C50784" w:rsidRPr="00D63862" w:rsidRDefault="0024128C" w:rsidP="00C50784">
            <w:pPr>
              <w:ind w:left="493"/>
              <w:rPr>
                <w:sz w:val="20"/>
                <w:szCs w:val="20"/>
                <w:lang w:val="es-MX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12700</wp:posOffset>
                      </wp:positionV>
                      <wp:extent cx="117475" cy="583565"/>
                      <wp:effectExtent l="6350" t="12700" r="9525" b="1333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583565"/>
                              </a:xfrm>
                              <a:prstGeom prst="rightBrace">
                                <a:avLst>
                                  <a:gd name="adj1" fmla="val 413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238.25pt;margin-top:1pt;width:9.25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"/>
                  </w:pict>
                </mc:Fallback>
              </mc:AlternateContent>
            </w:r>
            <w:r w:rsidR="00667783">
              <w:rPr>
                <w:sz w:val="20"/>
                <w:szCs w:val="20"/>
                <w:lang w:val="es-MX"/>
              </w:rPr>
              <w:t>12.24</w:t>
            </w:r>
            <w:r w:rsidR="006A2595">
              <w:rPr>
                <w:sz w:val="20"/>
                <w:szCs w:val="20"/>
                <w:lang w:val="es-MX"/>
              </w:rPr>
              <w:t xml:space="preserve"> </w:t>
            </w:r>
            <w:r w:rsidR="006032CE" w:rsidRPr="00D63862">
              <w:rPr>
                <w:sz w:val="20"/>
                <w:szCs w:val="20"/>
                <w:lang w:val="es-MX"/>
              </w:rPr>
              <w:t>% Titulares de la OIP</w:t>
            </w:r>
          </w:p>
          <w:p w:rsidR="006032CE" w:rsidRPr="00D63862" w:rsidRDefault="00667783" w:rsidP="00C50784">
            <w:pPr>
              <w:ind w:left="493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18.36</w:t>
            </w:r>
            <w:r w:rsidR="006A2595">
              <w:rPr>
                <w:sz w:val="20"/>
                <w:szCs w:val="20"/>
                <w:lang w:val="es-MX"/>
              </w:rPr>
              <w:t xml:space="preserve"> </w:t>
            </w:r>
            <w:r w:rsidR="006032CE" w:rsidRPr="00D63862">
              <w:rPr>
                <w:sz w:val="20"/>
                <w:szCs w:val="20"/>
                <w:lang w:val="es-MX"/>
              </w:rPr>
              <w:t xml:space="preserve">% Responsables operativos de la OIP  </w:t>
            </w:r>
            <w:r w:rsidR="00182AAB" w:rsidRPr="00D63862">
              <w:rPr>
                <w:sz w:val="20"/>
                <w:szCs w:val="20"/>
                <w:lang w:val="es-MX"/>
              </w:rPr>
              <w:t xml:space="preserve">  </w:t>
            </w:r>
            <w:r w:rsidR="006032CE" w:rsidRPr="00D63862">
              <w:rPr>
                <w:sz w:val="20"/>
                <w:szCs w:val="20"/>
                <w:lang w:val="es-MX"/>
              </w:rPr>
              <w:t xml:space="preserve">  </w:t>
            </w:r>
            <w:r w:rsidR="006D14B2" w:rsidRPr="00D63862">
              <w:rPr>
                <w:sz w:val="20"/>
                <w:szCs w:val="20"/>
                <w:lang w:val="es-MX"/>
              </w:rPr>
              <w:t xml:space="preserve"> </w:t>
            </w:r>
            <w:r w:rsidR="006032CE" w:rsidRPr="00D63862">
              <w:rPr>
                <w:sz w:val="20"/>
                <w:szCs w:val="20"/>
                <w:lang w:val="es-MX"/>
              </w:rPr>
              <w:t xml:space="preserve"> </w:t>
            </w:r>
            <w:r w:rsidR="006D14B2" w:rsidRPr="00D63862">
              <w:rPr>
                <w:sz w:val="20"/>
                <w:szCs w:val="20"/>
                <w:lang w:val="es-MX"/>
              </w:rPr>
              <w:t xml:space="preserve">   </w:t>
            </w:r>
            <w:r>
              <w:rPr>
                <w:b/>
                <w:sz w:val="20"/>
                <w:szCs w:val="20"/>
                <w:lang w:val="es-MX"/>
              </w:rPr>
              <w:t>32.65</w:t>
            </w:r>
            <w:r w:rsidR="00907039" w:rsidRPr="00907039">
              <w:rPr>
                <w:b/>
                <w:sz w:val="20"/>
                <w:szCs w:val="20"/>
                <w:lang w:val="es-MX"/>
              </w:rPr>
              <w:t xml:space="preserve"> </w:t>
            </w:r>
            <w:r w:rsidR="006032CE" w:rsidRPr="00907039">
              <w:rPr>
                <w:b/>
                <w:bCs/>
                <w:sz w:val="20"/>
                <w:szCs w:val="20"/>
                <w:lang w:val="es-MX"/>
              </w:rPr>
              <w:t>%</w:t>
            </w:r>
          </w:p>
          <w:p w:rsidR="006032CE" w:rsidRDefault="00667783" w:rsidP="00C50784">
            <w:pPr>
              <w:ind w:left="493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 2.04</w:t>
            </w:r>
            <w:r w:rsidR="006A2595">
              <w:rPr>
                <w:sz w:val="20"/>
                <w:szCs w:val="20"/>
                <w:lang w:val="es-MX"/>
              </w:rPr>
              <w:t xml:space="preserve"> </w:t>
            </w:r>
            <w:r w:rsidR="006032CE" w:rsidRPr="00D63862">
              <w:rPr>
                <w:sz w:val="20"/>
                <w:szCs w:val="20"/>
                <w:lang w:val="es-MX"/>
              </w:rPr>
              <w:t>% Integrantes del Comité de Transparencia</w:t>
            </w:r>
            <w:r w:rsidR="001E01C6" w:rsidRPr="00D63862">
              <w:rPr>
                <w:sz w:val="20"/>
                <w:szCs w:val="20"/>
                <w:lang w:val="es-MX"/>
              </w:rPr>
              <w:t xml:space="preserve"> </w:t>
            </w:r>
          </w:p>
          <w:p w:rsidR="00C50784" w:rsidRPr="00D63862" w:rsidRDefault="00C50784" w:rsidP="00E02B31">
            <w:pPr>
              <w:ind w:left="733" w:hanging="733"/>
              <w:rPr>
                <w:sz w:val="20"/>
                <w:szCs w:val="20"/>
                <w:lang w:val="es-MX"/>
              </w:rPr>
            </w:pPr>
          </w:p>
          <w:p w:rsidR="006032CE" w:rsidRPr="00D63862" w:rsidRDefault="006032CE" w:rsidP="008B3074">
            <w:pPr>
              <w:ind w:left="90" w:right="175"/>
              <w:jc w:val="both"/>
              <w:rPr>
                <w:sz w:val="20"/>
                <w:szCs w:val="20"/>
                <w:lang w:val="es-MX"/>
              </w:rPr>
            </w:pPr>
            <w:r w:rsidRPr="00D63862">
              <w:rPr>
                <w:sz w:val="20"/>
                <w:szCs w:val="20"/>
                <w:lang w:val="es-MX"/>
              </w:rPr>
              <w:t xml:space="preserve">El </w:t>
            </w:r>
            <w:r w:rsidR="00667783">
              <w:rPr>
                <w:b/>
                <w:sz w:val="20"/>
                <w:szCs w:val="20"/>
                <w:lang w:val="es-MX"/>
              </w:rPr>
              <w:t>59</w:t>
            </w:r>
            <w:r w:rsidRPr="006A2595">
              <w:rPr>
                <w:b/>
                <w:bCs/>
                <w:sz w:val="20"/>
                <w:szCs w:val="20"/>
                <w:lang w:val="es-MX"/>
              </w:rPr>
              <w:t>%</w:t>
            </w:r>
            <w:r w:rsidRPr="00D63862">
              <w:rPr>
                <w:sz w:val="20"/>
                <w:szCs w:val="20"/>
                <w:lang w:val="es-MX"/>
              </w:rPr>
              <w:t xml:space="preserve"> restante de los participantes realizan actividades sustantivas en materia de transparencia y acceso a la información pública,</w:t>
            </w:r>
            <w:r w:rsidR="007523D8" w:rsidRPr="00D63862">
              <w:rPr>
                <w:sz w:val="20"/>
                <w:szCs w:val="20"/>
                <w:lang w:val="es-MX"/>
              </w:rPr>
              <w:t xml:space="preserve"> tales como:</w:t>
            </w:r>
            <w:r w:rsidRPr="00D63862">
              <w:rPr>
                <w:sz w:val="20"/>
                <w:szCs w:val="20"/>
                <w:lang w:val="es-MX"/>
              </w:rPr>
              <w:t xml:space="preserve"> </w:t>
            </w:r>
            <w:r w:rsidR="008B3074" w:rsidRPr="00D63862">
              <w:rPr>
                <w:sz w:val="20"/>
                <w:szCs w:val="20"/>
                <w:lang w:val="es-MX"/>
              </w:rPr>
              <w:t>dar</w:t>
            </w:r>
            <w:r w:rsidRPr="00D63862">
              <w:rPr>
                <w:sz w:val="20"/>
                <w:szCs w:val="20"/>
                <w:lang w:val="es-MX"/>
              </w:rPr>
              <w:t xml:space="preserve"> respuesta a solicitudes de información dentro de las áreas administrativas a las que están adscritos, actualizar y mantener los portales de transparencia,</w:t>
            </w:r>
            <w:r w:rsidR="000D6D2B" w:rsidRPr="00D63862">
              <w:rPr>
                <w:sz w:val="20"/>
                <w:szCs w:val="20"/>
                <w:lang w:val="es-MX"/>
              </w:rPr>
              <w:t xml:space="preserve"> realizar cursos al interior de su ente y</w:t>
            </w:r>
            <w:r w:rsidRPr="00D63862">
              <w:rPr>
                <w:sz w:val="20"/>
                <w:szCs w:val="20"/>
                <w:lang w:val="es-MX"/>
              </w:rPr>
              <w:t xml:space="preserve"> dar tratamiento a datos personales.</w:t>
            </w:r>
          </w:p>
          <w:p w:rsidR="006032CE" w:rsidRPr="00D63862" w:rsidRDefault="006032CE" w:rsidP="00E02B31">
            <w:pPr>
              <w:ind w:left="733" w:hanging="733"/>
              <w:rPr>
                <w:sz w:val="20"/>
                <w:szCs w:val="20"/>
                <w:lang w:val="es-MX"/>
              </w:rPr>
            </w:pPr>
          </w:p>
        </w:tc>
      </w:tr>
      <w:tr w:rsidR="00C50784" w:rsidRPr="00730175" w:rsidTr="007523D8">
        <w:trPr>
          <w:trHeight w:val="807"/>
          <w:jc w:val="center"/>
        </w:trPr>
        <w:tc>
          <w:tcPr>
            <w:tcW w:w="37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/>
            <w:vAlign w:val="center"/>
          </w:tcPr>
          <w:p w:rsidR="00C50784" w:rsidRPr="00174749" w:rsidRDefault="00C50784" w:rsidP="00174749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784" w:rsidRPr="009020A2" w:rsidRDefault="00C50784" w:rsidP="009020A2">
            <w:pPr>
              <w:ind w:left="430"/>
              <w:rPr>
                <w:b/>
                <w:sz w:val="20"/>
                <w:szCs w:val="20"/>
                <w:lang w:val="es-MX"/>
              </w:rPr>
            </w:pPr>
            <w:r w:rsidRPr="009020A2">
              <w:rPr>
                <w:b/>
                <w:sz w:val="20"/>
                <w:szCs w:val="20"/>
                <w:lang w:val="es-MX"/>
              </w:rPr>
              <w:t>G</w:t>
            </w:r>
            <w:r w:rsidR="002A58C7">
              <w:rPr>
                <w:b/>
                <w:sz w:val="20"/>
                <w:szCs w:val="20"/>
                <w:lang w:val="es-MX"/>
              </w:rPr>
              <w:t>é</w:t>
            </w:r>
            <w:r w:rsidRPr="009020A2">
              <w:rPr>
                <w:b/>
                <w:sz w:val="20"/>
                <w:szCs w:val="20"/>
                <w:lang w:val="es-MX"/>
              </w:rPr>
              <w:t>nero:</w:t>
            </w:r>
          </w:p>
          <w:p w:rsidR="00C50784" w:rsidRPr="00730175" w:rsidRDefault="00B32E30" w:rsidP="007E15DB">
            <w:pPr>
              <w:ind w:left="1179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</w:t>
            </w:r>
            <w:r w:rsidR="004E68CD">
              <w:rPr>
                <w:sz w:val="20"/>
                <w:szCs w:val="20"/>
                <w:lang w:val="es-MX"/>
              </w:rPr>
              <w:t>7</w:t>
            </w:r>
            <w:r w:rsidR="00907039">
              <w:rPr>
                <w:sz w:val="20"/>
                <w:szCs w:val="20"/>
                <w:lang w:val="es-MX"/>
              </w:rPr>
              <w:t xml:space="preserve"> </w:t>
            </w:r>
            <w:r w:rsidR="00C50784" w:rsidRPr="00730175">
              <w:rPr>
                <w:sz w:val="20"/>
                <w:szCs w:val="20"/>
                <w:lang w:val="es-MX"/>
              </w:rPr>
              <w:t>% Hombres</w:t>
            </w:r>
            <w:r w:rsidR="00C50784">
              <w:rPr>
                <w:sz w:val="20"/>
                <w:szCs w:val="20"/>
                <w:lang w:val="es-MX"/>
              </w:rPr>
              <w:t xml:space="preserve"> </w:t>
            </w:r>
          </w:p>
          <w:p w:rsidR="00C50784" w:rsidRDefault="00B32E30" w:rsidP="00160E76">
            <w:pPr>
              <w:ind w:left="1179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</w:t>
            </w:r>
            <w:r w:rsidR="004E68CD">
              <w:rPr>
                <w:sz w:val="20"/>
                <w:szCs w:val="20"/>
                <w:lang w:val="es-MX"/>
              </w:rPr>
              <w:t>3</w:t>
            </w:r>
            <w:r w:rsidR="00907039">
              <w:rPr>
                <w:sz w:val="20"/>
                <w:szCs w:val="20"/>
                <w:lang w:val="es-MX"/>
              </w:rPr>
              <w:t xml:space="preserve"> </w:t>
            </w:r>
            <w:r w:rsidR="00C50784" w:rsidRPr="00730175">
              <w:rPr>
                <w:sz w:val="20"/>
                <w:szCs w:val="20"/>
                <w:lang w:val="es-MX"/>
              </w:rPr>
              <w:t>% Mujeres</w:t>
            </w:r>
          </w:p>
        </w:tc>
      </w:tr>
      <w:tr w:rsidR="00C50784" w:rsidRPr="00730175" w:rsidTr="007523D8">
        <w:trPr>
          <w:trHeight w:val="1519"/>
          <w:jc w:val="center"/>
        </w:trPr>
        <w:tc>
          <w:tcPr>
            <w:tcW w:w="37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/>
            <w:vAlign w:val="center"/>
          </w:tcPr>
          <w:p w:rsidR="00C50784" w:rsidRPr="00174749" w:rsidRDefault="00C50784" w:rsidP="00174749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784" w:rsidRDefault="00C50784" w:rsidP="009020A2">
            <w:pPr>
              <w:ind w:left="430"/>
              <w:rPr>
                <w:b/>
                <w:color w:val="000000"/>
                <w:sz w:val="20"/>
              </w:rPr>
            </w:pPr>
            <w:r w:rsidRPr="00730175">
              <w:rPr>
                <w:b/>
                <w:color w:val="000000"/>
                <w:sz w:val="20"/>
              </w:rPr>
              <w:t>Nivel de estudios:</w:t>
            </w:r>
          </w:p>
          <w:p w:rsidR="00556A25" w:rsidRDefault="00667783" w:rsidP="007E15DB">
            <w:pPr>
              <w:ind w:left="117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6</w:t>
            </w:r>
            <w:r w:rsidR="00691D1A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00</w:t>
            </w:r>
            <w:r w:rsidR="00907039">
              <w:rPr>
                <w:color w:val="000000"/>
                <w:sz w:val="20"/>
              </w:rPr>
              <w:t xml:space="preserve"> </w:t>
            </w:r>
            <w:r w:rsidR="006D14B2">
              <w:rPr>
                <w:color w:val="000000"/>
                <w:sz w:val="20"/>
              </w:rPr>
              <w:t xml:space="preserve">% </w:t>
            </w:r>
            <w:r w:rsidR="00556A25" w:rsidRPr="00730175">
              <w:rPr>
                <w:color w:val="000000"/>
                <w:sz w:val="20"/>
              </w:rPr>
              <w:t>Maestría</w:t>
            </w:r>
          </w:p>
          <w:p w:rsidR="00C50784" w:rsidRDefault="00AA3478" w:rsidP="007E15DB">
            <w:pPr>
              <w:ind w:left="117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</w:t>
            </w:r>
            <w:r w:rsidR="00907039">
              <w:rPr>
                <w:color w:val="000000"/>
                <w:sz w:val="20"/>
              </w:rPr>
              <w:t xml:space="preserve"> </w:t>
            </w:r>
            <w:r w:rsidR="00C50784" w:rsidRPr="00730175">
              <w:rPr>
                <w:color w:val="000000"/>
                <w:sz w:val="20"/>
              </w:rPr>
              <w:t>% Licenciatura</w:t>
            </w:r>
            <w:r>
              <w:rPr>
                <w:color w:val="000000"/>
                <w:sz w:val="20"/>
              </w:rPr>
              <w:t xml:space="preserve"> completa</w:t>
            </w:r>
          </w:p>
          <w:p w:rsidR="00AA3478" w:rsidRPr="00730175" w:rsidRDefault="00AA3478" w:rsidP="007E15DB">
            <w:pPr>
              <w:ind w:left="117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20.0 % Pasantes de Licenciatura</w:t>
            </w:r>
          </w:p>
          <w:p w:rsidR="00B32E30" w:rsidRDefault="00667783" w:rsidP="00B32E30">
            <w:pPr>
              <w:ind w:left="117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</w:t>
            </w:r>
            <w:r w:rsidR="00AA3478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00</w:t>
            </w:r>
            <w:r w:rsidR="00907039">
              <w:rPr>
                <w:color w:val="000000"/>
                <w:sz w:val="20"/>
              </w:rPr>
              <w:t xml:space="preserve"> </w:t>
            </w:r>
            <w:r w:rsidR="006D14B2">
              <w:rPr>
                <w:color w:val="000000"/>
                <w:sz w:val="20"/>
              </w:rPr>
              <w:t>% Preparatoria</w:t>
            </w:r>
          </w:p>
          <w:p w:rsidR="00B32E30" w:rsidRPr="006D14B2" w:rsidRDefault="00667783" w:rsidP="00667783">
            <w:pPr>
              <w:ind w:left="117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</w:t>
            </w:r>
            <w:r w:rsidR="00AA3478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00</w:t>
            </w:r>
            <w:r w:rsidR="00B32E30">
              <w:rPr>
                <w:color w:val="000000"/>
                <w:sz w:val="20"/>
              </w:rPr>
              <w:t xml:space="preserve"> %  Carrera </w:t>
            </w:r>
            <w:r w:rsidR="00160E76">
              <w:rPr>
                <w:color w:val="000000"/>
                <w:sz w:val="20"/>
              </w:rPr>
              <w:t>Técnica</w:t>
            </w:r>
          </w:p>
        </w:tc>
      </w:tr>
      <w:tr w:rsidR="000D6D2B" w:rsidRPr="00730175" w:rsidTr="007523D8">
        <w:trPr>
          <w:trHeight w:val="876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/>
            <w:vAlign w:val="center"/>
          </w:tcPr>
          <w:p w:rsidR="000D6D2B" w:rsidRPr="00174749" w:rsidRDefault="000D6D2B" w:rsidP="0058417B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 w:rsidRPr="00174749">
              <w:rPr>
                <w:b/>
                <w:color w:val="FFFFFF"/>
                <w:sz w:val="20"/>
                <w:szCs w:val="20"/>
                <w:lang w:val="es-MX"/>
              </w:rPr>
              <w:t xml:space="preserve">Número de </w:t>
            </w:r>
            <w:r w:rsidR="0058417B">
              <w:rPr>
                <w:b/>
                <w:color w:val="FFFFFF"/>
                <w:sz w:val="20"/>
                <w:szCs w:val="20"/>
                <w:lang w:val="es-MX"/>
              </w:rPr>
              <w:t>e</w:t>
            </w:r>
            <w:r w:rsidRPr="00174749">
              <w:rPr>
                <w:b/>
                <w:color w:val="FFFFFF"/>
                <w:sz w:val="20"/>
                <w:szCs w:val="20"/>
                <w:lang w:val="es-MX"/>
              </w:rPr>
              <w:t>ntes participantes</w:t>
            </w:r>
            <w:r>
              <w:rPr>
                <w:b/>
                <w:color w:val="FFFFFF"/>
                <w:sz w:val="20"/>
                <w:szCs w:val="20"/>
                <w:lang w:val="es-MX"/>
              </w:rPr>
              <w:t>.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EBA" w:rsidRPr="00730175" w:rsidRDefault="00160E76" w:rsidP="0058417B">
            <w:pPr>
              <w:ind w:left="430"/>
              <w:rPr>
                <w:sz w:val="20"/>
                <w:szCs w:val="20"/>
                <w:lang w:val="es-MX"/>
              </w:rPr>
            </w:pPr>
            <w:r w:rsidRPr="0058417B">
              <w:rPr>
                <w:b/>
                <w:sz w:val="20"/>
                <w:szCs w:val="20"/>
                <w:lang w:val="es-MX"/>
              </w:rPr>
              <w:t>39</w:t>
            </w:r>
            <w:r w:rsidR="000D6D2B" w:rsidRPr="00730175">
              <w:rPr>
                <w:sz w:val="20"/>
                <w:szCs w:val="20"/>
                <w:lang w:val="es-MX"/>
              </w:rPr>
              <w:t xml:space="preserve"> Entes </w:t>
            </w:r>
            <w:r w:rsidR="0058417B">
              <w:rPr>
                <w:sz w:val="20"/>
                <w:szCs w:val="20"/>
                <w:lang w:val="es-MX"/>
              </w:rPr>
              <w:t xml:space="preserve">Obligados </w:t>
            </w:r>
            <w:r w:rsidR="007E15DB">
              <w:rPr>
                <w:sz w:val="20"/>
                <w:szCs w:val="20"/>
                <w:lang w:val="es-MX"/>
              </w:rPr>
              <w:t>del Distrito Federa</w:t>
            </w:r>
            <w:r w:rsidR="002A58C7">
              <w:rPr>
                <w:sz w:val="20"/>
                <w:szCs w:val="20"/>
                <w:lang w:val="es-MX"/>
              </w:rPr>
              <w:t>l</w:t>
            </w:r>
          </w:p>
        </w:tc>
      </w:tr>
    </w:tbl>
    <w:p w:rsidR="00C473E1" w:rsidRDefault="00C473E1">
      <w:pPr>
        <w:rPr>
          <w:sz w:val="20"/>
          <w:szCs w:val="20"/>
        </w:rPr>
      </w:pPr>
    </w:p>
    <w:p w:rsidR="000D6D2B" w:rsidRDefault="000D6D2B">
      <w:pPr>
        <w:rPr>
          <w:sz w:val="20"/>
          <w:szCs w:val="20"/>
        </w:rPr>
      </w:pPr>
    </w:p>
    <w:p w:rsidR="000D6D2B" w:rsidRDefault="000D6D2B" w:rsidP="000D6D2B">
      <w:pPr>
        <w:jc w:val="center"/>
        <w:rPr>
          <w:sz w:val="20"/>
          <w:szCs w:val="20"/>
        </w:rPr>
      </w:pPr>
    </w:p>
    <w:p w:rsidR="000D6D2B" w:rsidRDefault="000D6D2B" w:rsidP="000D6D2B">
      <w:pPr>
        <w:jc w:val="center"/>
        <w:rPr>
          <w:sz w:val="20"/>
          <w:szCs w:val="20"/>
        </w:rPr>
      </w:pPr>
    </w:p>
    <w:p w:rsidR="00B32E30" w:rsidRDefault="00B32E30" w:rsidP="000D6D2B">
      <w:pPr>
        <w:jc w:val="center"/>
        <w:rPr>
          <w:sz w:val="20"/>
          <w:szCs w:val="20"/>
        </w:rPr>
      </w:pPr>
    </w:p>
    <w:p w:rsidR="00160E76" w:rsidRDefault="00160E76" w:rsidP="000D6D2B">
      <w:pPr>
        <w:jc w:val="center"/>
        <w:rPr>
          <w:sz w:val="20"/>
          <w:szCs w:val="20"/>
        </w:rPr>
      </w:pPr>
    </w:p>
    <w:p w:rsidR="00160E76" w:rsidRDefault="00160E76" w:rsidP="000D6D2B">
      <w:pPr>
        <w:jc w:val="center"/>
        <w:rPr>
          <w:sz w:val="20"/>
          <w:szCs w:val="20"/>
        </w:rPr>
      </w:pPr>
    </w:p>
    <w:p w:rsidR="00160E76" w:rsidRDefault="00160E76" w:rsidP="000D6D2B">
      <w:pPr>
        <w:jc w:val="center"/>
        <w:rPr>
          <w:sz w:val="20"/>
          <w:szCs w:val="20"/>
        </w:rPr>
      </w:pPr>
    </w:p>
    <w:p w:rsidR="00160E76" w:rsidRDefault="00160E76" w:rsidP="000D6D2B">
      <w:pPr>
        <w:jc w:val="center"/>
        <w:rPr>
          <w:sz w:val="20"/>
          <w:szCs w:val="20"/>
        </w:rPr>
      </w:pPr>
    </w:p>
    <w:p w:rsidR="00160E76" w:rsidRDefault="00160E76" w:rsidP="000D6D2B">
      <w:pPr>
        <w:jc w:val="center"/>
        <w:rPr>
          <w:sz w:val="20"/>
          <w:szCs w:val="20"/>
        </w:rPr>
      </w:pPr>
    </w:p>
    <w:p w:rsidR="00160E76" w:rsidRDefault="00160E76" w:rsidP="000D6D2B">
      <w:pPr>
        <w:jc w:val="center"/>
        <w:rPr>
          <w:sz w:val="20"/>
          <w:szCs w:val="20"/>
        </w:rPr>
      </w:pPr>
    </w:p>
    <w:p w:rsidR="00160E76" w:rsidRDefault="00160E76" w:rsidP="000D6D2B">
      <w:pPr>
        <w:jc w:val="center"/>
        <w:rPr>
          <w:sz w:val="20"/>
          <w:szCs w:val="20"/>
        </w:rPr>
      </w:pPr>
    </w:p>
    <w:p w:rsidR="00B32E30" w:rsidRDefault="00B32E30" w:rsidP="000D6D2B">
      <w:pPr>
        <w:jc w:val="center"/>
        <w:rPr>
          <w:sz w:val="20"/>
          <w:szCs w:val="20"/>
        </w:rPr>
      </w:pPr>
    </w:p>
    <w:tbl>
      <w:tblPr>
        <w:tblW w:w="9368" w:type="dxa"/>
        <w:jc w:val="center"/>
        <w:tblInd w:w="-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88"/>
        <w:gridCol w:w="1239"/>
      </w:tblGrid>
      <w:tr w:rsidR="00D5426F" w:rsidRPr="003470FD" w:rsidTr="00E87FA9">
        <w:trPr>
          <w:trHeight w:val="111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FD" w:rsidRPr="003470FD" w:rsidRDefault="003470FD" w:rsidP="003470F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27" w:type="dxa"/>
            <w:gridSpan w:val="2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auto"/>
            <w:vAlign w:val="center"/>
            <w:hideMark/>
          </w:tcPr>
          <w:p w:rsidR="007523D8" w:rsidRPr="00E87FA9" w:rsidRDefault="007523D8" w:rsidP="00223298">
            <w:pPr>
              <w:jc w:val="center"/>
              <w:rPr>
                <w:rFonts w:cs="Arial"/>
                <w:color w:val="000000"/>
                <w:sz w:val="12"/>
                <w:szCs w:val="18"/>
              </w:rPr>
            </w:pPr>
          </w:p>
          <w:p w:rsidR="00C40083" w:rsidRDefault="003470FD" w:rsidP="00C400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470FD">
              <w:rPr>
                <w:rFonts w:cs="Arial"/>
                <w:color w:val="000000"/>
                <w:sz w:val="18"/>
                <w:szCs w:val="18"/>
              </w:rPr>
              <w:t xml:space="preserve">Relación de servidores públicos por ente </w:t>
            </w:r>
            <w:r w:rsidR="002A58C7">
              <w:rPr>
                <w:rFonts w:cs="Arial"/>
                <w:color w:val="000000"/>
                <w:sz w:val="18"/>
                <w:szCs w:val="18"/>
              </w:rPr>
              <w:t xml:space="preserve">inscritos </w:t>
            </w:r>
            <w:r w:rsidRPr="003470FD">
              <w:rPr>
                <w:rFonts w:cs="Arial"/>
                <w:color w:val="000000"/>
                <w:sz w:val="18"/>
                <w:szCs w:val="18"/>
              </w:rPr>
              <w:t>en el</w:t>
            </w:r>
            <w:r w:rsidRPr="003470FD">
              <w:rPr>
                <w:rFonts w:cs="Arial"/>
                <w:color w:val="000000"/>
                <w:sz w:val="18"/>
                <w:szCs w:val="18"/>
              </w:rPr>
              <w:br/>
              <w:t xml:space="preserve">Diplomado </w:t>
            </w:r>
            <w:r w:rsidR="006A3416">
              <w:rPr>
                <w:rFonts w:cs="Arial"/>
                <w:color w:val="000000"/>
                <w:sz w:val="18"/>
                <w:szCs w:val="18"/>
              </w:rPr>
              <w:t>Presencial</w:t>
            </w:r>
            <w:r w:rsidR="00C4008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470FD">
              <w:rPr>
                <w:rFonts w:cs="Arial"/>
                <w:color w:val="000000"/>
                <w:sz w:val="18"/>
                <w:szCs w:val="18"/>
              </w:rPr>
              <w:t>"Transparencia</w:t>
            </w:r>
            <w:r w:rsidR="002B06F8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223298">
              <w:rPr>
                <w:rFonts w:cs="Arial"/>
                <w:color w:val="000000"/>
                <w:sz w:val="18"/>
                <w:szCs w:val="18"/>
              </w:rPr>
              <w:t xml:space="preserve">Acceso a la Información Pública </w:t>
            </w:r>
            <w:r w:rsidR="002B06F8">
              <w:rPr>
                <w:rFonts w:cs="Arial"/>
                <w:color w:val="000000"/>
                <w:sz w:val="18"/>
                <w:szCs w:val="18"/>
              </w:rPr>
              <w:t xml:space="preserve">y Protección de Datos Personales en el </w:t>
            </w:r>
            <w:r w:rsidRPr="003470FD">
              <w:rPr>
                <w:rFonts w:cs="Arial"/>
                <w:color w:val="000000"/>
                <w:sz w:val="18"/>
                <w:szCs w:val="18"/>
              </w:rPr>
              <w:t>D</w:t>
            </w:r>
            <w:r w:rsidR="00C40083">
              <w:rPr>
                <w:rFonts w:cs="Arial"/>
                <w:color w:val="000000"/>
                <w:sz w:val="18"/>
                <w:szCs w:val="18"/>
              </w:rPr>
              <w:t xml:space="preserve">istrito </w:t>
            </w:r>
            <w:r w:rsidRPr="003470FD">
              <w:rPr>
                <w:rFonts w:cs="Arial"/>
                <w:color w:val="000000"/>
                <w:sz w:val="18"/>
                <w:szCs w:val="18"/>
              </w:rPr>
              <w:t>F</w:t>
            </w:r>
            <w:r w:rsidR="00C40083">
              <w:rPr>
                <w:rFonts w:cs="Arial"/>
                <w:color w:val="000000"/>
                <w:sz w:val="18"/>
                <w:szCs w:val="18"/>
              </w:rPr>
              <w:t>ederal</w:t>
            </w:r>
            <w:r w:rsidRPr="003470FD">
              <w:rPr>
                <w:rFonts w:cs="Arial"/>
                <w:color w:val="000000"/>
                <w:sz w:val="18"/>
                <w:szCs w:val="18"/>
              </w:rPr>
              <w:t>"</w:t>
            </w:r>
          </w:p>
          <w:p w:rsidR="003470FD" w:rsidRPr="003470FD" w:rsidRDefault="006A3416" w:rsidP="006A341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="002A58C7">
              <w:rPr>
                <w:rFonts w:cs="Arial"/>
                <w:color w:val="000000"/>
                <w:sz w:val="18"/>
                <w:szCs w:val="18"/>
              </w:rPr>
              <w:t>ª.</w:t>
            </w:r>
            <w:r w:rsidR="003470FD" w:rsidRPr="003470FD">
              <w:rPr>
                <w:rFonts w:cs="Arial"/>
                <w:color w:val="000000"/>
                <w:sz w:val="18"/>
                <w:szCs w:val="18"/>
              </w:rPr>
              <w:t xml:space="preserve"> Edición 201</w:t>
            </w:r>
            <w:r w:rsidR="003370FB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D5426F" w:rsidRPr="00160E76" w:rsidTr="00E87FA9">
        <w:trPr>
          <w:trHeight w:val="300"/>
          <w:jc w:val="center"/>
        </w:trPr>
        <w:tc>
          <w:tcPr>
            <w:tcW w:w="341" w:type="dxa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3470FD" w:rsidRPr="00160E76" w:rsidRDefault="003470FD" w:rsidP="003470FD">
            <w:pPr>
              <w:rPr>
                <w:rFonts w:cs="Arial"/>
                <w:color w:val="000000"/>
                <w:sz w:val="16"/>
                <w:szCs w:val="18"/>
              </w:rPr>
            </w:pPr>
          </w:p>
        </w:tc>
        <w:tc>
          <w:tcPr>
            <w:tcW w:w="7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31849B"/>
            <w:noWrap/>
            <w:vAlign w:val="center"/>
            <w:hideMark/>
          </w:tcPr>
          <w:p w:rsidR="003470FD" w:rsidRPr="00160E76" w:rsidRDefault="003470FD" w:rsidP="003470FD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Entes</w:t>
            </w:r>
          </w:p>
        </w:tc>
        <w:tc>
          <w:tcPr>
            <w:tcW w:w="1239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000000" w:fill="31849B"/>
            <w:noWrap/>
            <w:vAlign w:val="center"/>
            <w:hideMark/>
          </w:tcPr>
          <w:p w:rsidR="003470FD" w:rsidRPr="00160E76" w:rsidRDefault="003470FD" w:rsidP="003470FD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Participantes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3470FD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Agencia de Protección Sanitaria del Gobierno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3470FD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Asamblea Legislativa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3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3470FD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CAPREPOL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3470FD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Comisión de Derechos Humanos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3470FD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Consejería Jurídica y de Servicios Legales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3470FD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Consejo de Evaluación del Desarrollo Social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3470FD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Consejo de la Judicatura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3470FD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Contaduría Mayor de Hacienda de la Asamblea Legislativa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3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3470FD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Delegación Álvaro Obregón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3470FD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Delegación La Magdalena Contreras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11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Delegación Milpa Alta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12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Delegación Tláhuac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13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Delegación Tlalpan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2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14</w:t>
            </w:r>
          </w:p>
        </w:tc>
        <w:tc>
          <w:tcPr>
            <w:tcW w:w="778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Delegación Venustiano Carranza</w:t>
            </w:r>
          </w:p>
        </w:tc>
        <w:tc>
          <w:tcPr>
            <w:tcW w:w="1239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160E76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15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Delegación Xochimilco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160E76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16</w:t>
            </w:r>
          </w:p>
        </w:tc>
        <w:tc>
          <w:tcPr>
            <w:tcW w:w="778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Fideicomiso Educación Garantizada del Distrito Federal</w:t>
            </w:r>
          </w:p>
        </w:tc>
        <w:tc>
          <w:tcPr>
            <w:tcW w:w="1239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17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Fondo de Desarrollo Social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Fondo de Promoción Turística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160E76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19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Instituto de Acceso a la Información Pública y Protección de Datos Personales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2</w:t>
            </w:r>
          </w:p>
        </w:tc>
      </w:tr>
      <w:tr w:rsidR="00BB09A9" w:rsidRPr="00160E76" w:rsidTr="00160E76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20</w:t>
            </w:r>
          </w:p>
        </w:tc>
        <w:tc>
          <w:tcPr>
            <w:tcW w:w="778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Instituto de Educación Media Superior del Distrito Federal</w:t>
            </w:r>
          </w:p>
        </w:tc>
        <w:tc>
          <w:tcPr>
            <w:tcW w:w="1239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21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2D4A82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Instituto de Verificació</w:t>
            </w:r>
            <w:r w:rsidR="00BB09A9"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n Administrativa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22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Instituto Electoral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Instituto Local de Infraestructura Física Educativa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24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Jefatura Delegacional en Coyoacán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25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Junta Local de Conciliación y Arbitraje del Distrito Federal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26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Procuraduría General de Justicia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27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Red de Transporte de Pasajeros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160E76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28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Secretaría de Desarrollo Económico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160E76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29</w:t>
            </w:r>
          </w:p>
        </w:tc>
        <w:tc>
          <w:tcPr>
            <w:tcW w:w="778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Secretaría de Desarrollo Social</w:t>
            </w:r>
          </w:p>
        </w:tc>
        <w:tc>
          <w:tcPr>
            <w:tcW w:w="1239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30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Secretaría de Finanzas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2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31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Secretaría de Medio Ambiente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2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32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Secretaría de Obras y Servicios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33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Secretaría de Salud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2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34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Secretaría de Seguridad Pública / Policía Auxiliar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35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Secretaría de Seguridad Pública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36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Secretaría Ejecutiva del Mecanismo de Seguimiento y Evaluación del Programa de Derechos Humanos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  <w:hideMark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 w:rsidRPr="00160E76">
              <w:rPr>
                <w:rFonts w:cs="Arial"/>
                <w:color w:val="FFFFFF"/>
                <w:sz w:val="16"/>
                <w:szCs w:val="18"/>
              </w:rPr>
              <w:t>37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Servicio de Transportes Eléctricos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>
              <w:rPr>
                <w:rFonts w:cs="Arial"/>
                <w:color w:val="FFFFFF"/>
                <w:sz w:val="16"/>
                <w:szCs w:val="18"/>
              </w:rPr>
              <w:t>38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Servicios Metropolitanos, S.A. de C.V.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</w:p>
        </w:tc>
      </w:tr>
      <w:tr w:rsidR="00BB09A9" w:rsidRPr="00160E76" w:rsidTr="00271DC7">
        <w:trPr>
          <w:trHeight w:val="270"/>
          <w:jc w:val="center"/>
        </w:trPr>
        <w:tc>
          <w:tcPr>
            <w:tcW w:w="3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1849B"/>
            <w:noWrap/>
            <w:vAlign w:val="center"/>
          </w:tcPr>
          <w:p w:rsidR="00BB09A9" w:rsidRPr="00160E76" w:rsidRDefault="00BB09A9" w:rsidP="00D5426F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>
              <w:rPr>
                <w:rFonts w:cs="Arial"/>
                <w:color w:val="FFFFFF"/>
                <w:sz w:val="16"/>
                <w:szCs w:val="18"/>
              </w:rPr>
              <w:t>39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BB09A9" w:rsidRPr="00BB09A9" w:rsidRDefault="00BB09A9" w:rsidP="00BB09A9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Tribunal Superior de Justicia del Distrito Federal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B09A9" w:rsidRPr="00BB09A9" w:rsidRDefault="00BB09A9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BB09A9">
              <w:rPr>
                <w:rFonts w:asciiTheme="minorHAnsi" w:hAnsiTheme="minorHAnsi"/>
                <w:color w:val="000000"/>
                <w:sz w:val="18"/>
                <w:szCs w:val="20"/>
              </w:rPr>
              <w:t>2</w:t>
            </w:r>
          </w:p>
        </w:tc>
      </w:tr>
      <w:tr w:rsidR="00D5426F" w:rsidRPr="00160E76" w:rsidTr="00E87FA9">
        <w:trPr>
          <w:trHeight w:val="30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FD" w:rsidRPr="00160E76" w:rsidRDefault="003470FD" w:rsidP="00BF7E4C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FD" w:rsidRPr="00160E76" w:rsidRDefault="003470FD" w:rsidP="00BF7E4C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31849B"/>
            <w:noWrap/>
            <w:vAlign w:val="center"/>
            <w:hideMark/>
          </w:tcPr>
          <w:p w:rsidR="003470FD" w:rsidRPr="00160E76" w:rsidRDefault="0058417B" w:rsidP="0058417B">
            <w:pPr>
              <w:jc w:val="center"/>
              <w:rPr>
                <w:rFonts w:cs="Arial"/>
                <w:color w:val="FFFFFF"/>
                <w:sz w:val="16"/>
                <w:szCs w:val="18"/>
              </w:rPr>
            </w:pPr>
            <w:r>
              <w:rPr>
                <w:rFonts w:cs="Arial"/>
                <w:color w:val="FFFFFF"/>
                <w:sz w:val="16"/>
                <w:szCs w:val="18"/>
              </w:rPr>
              <w:t>102</w:t>
            </w:r>
          </w:p>
        </w:tc>
      </w:tr>
    </w:tbl>
    <w:p w:rsidR="00E86A9B" w:rsidRPr="00E87FA9" w:rsidRDefault="00E86A9B">
      <w:pPr>
        <w:rPr>
          <w:sz w:val="8"/>
          <w:szCs w:val="20"/>
        </w:rPr>
      </w:pPr>
    </w:p>
    <w:sectPr w:rsidR="00E86A9B" w:rsidRPr="00E87FA9" w:rsidSect="00160E76">
      <w:headerReference w:type="default" r:id="rId8"/>
      <w:footerReference w:type="even" r:id="rId9"/>
      <w:footerReference w:type="default" r:id="rId10"/>
      <w:pgSz w:w="12242" w:h="15842" w:code="1"/>
      <w:pgMar w:top="357" w:right="1202" w:bottom="284" w:left="12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19" w:rsidRDefault="00FE5319">
      <w:r>
        <w:separator/>
      </w:r>
    </w:p>
  </w:endnote>
  <w:endnote w:type="continuationSeparator" w:id="0">
    <w:p w:rsidR="00FE5319" w:rsidRDefault="00FE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04" w:rsidRDefault="00624C44" w:rsidP="007572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33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3304" w:rsidRDefault="007A3304" w:rsidP="00E734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04" w:rsidRDefault="00624C44" w:rsidP="007572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33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128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3304" w:rsidRDefault="007A3304" w:rsidP="00E734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19" w:rsidRDefault="00FE5319">
      <w:r>
        <w:separator/>
      </w:r>
    </w:p>
  </w:footnote>
  <w:footnote w:type="continuationSeparator" w:id="0">
    <w:p w:rsidR="00FE5319" w:rsidRDefault="00FE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415" w:type="dxa"/>
      <w:tblCellSpacing w:w="20" w:type="dxa"/>
      <w:tblInd w:w="108" w:type="dxa"/>
      <w:tblBorders>
        <w:bottom w:val="outset" w:sz="6" w:space="0" w:color="auto"/>
      </w:tblBorders>
      <w:tblLook w:val="01E0" w:firstRow="1" w:lastRow="1" w:firstColumn="1" w:lastColumn="1" w:noHBand="0" w:noVBand="0"/>
    </w:tblPr>
    <w:tblGrid>
      <w:gridCol w:w="3620"/>
      <w:gridCol w:w="3222"/>
      <w:gridCol w:w="3222"/>
      <w:gridCol w:w="3222"/>
      <w:gridCol w:w="3222"/>
      <w:gridCol w:w="3222"/>
      <w:gridCol w:w="2685"/>
    </w:tblGrid>
    <w:tr w:rsidR="001A6299" w:rsidRPr="00A21E87" w:rsidTr="00BA6440">
      <w:trPr>
        <w:tblCellSpacing w:w="20" w:type="dxa"/>
      </w:trPr>
      <w:tc>
        <w:tcPr>
          <w:tcW w:w="3560" w:type="dxa"/>
          <w:vAlign w:val="center"/>
        </w:tcPr>
        <w:p w:rsidR="001A6299" w:rsidRPr="00A21E87" w:rsidRDefault="0024128C" w:rsidP="0089113B">
          <w:pPr>
            <w:jc w:val="center"/>
            <w:rPr>
              <w:rFonts w:ascii="Verdana" w:hAnsi="Verdana" w:cs="Tahoma"/>
              <w:b/>
              <w:color w:val="003366"/>
              <w:sz w:val="28"/>
              <w:szCs w:val="28"/>
            </w:rPr>
          </w:pPr>
          <w:r>
            <w:rPr>
              <w:rFonts w:ascii="Verdana" w:hAnsi="Verdana" w:cs="Tahoma"/>
              <w:b/>
              <w:noProof/>
              <w:color w:val="003366"/>
              <w:sz w:val="28"/>
              <w:szCs w:val="28"/>
              <w:lang w:val="es-MX" w:eastAsia="es-MX"/>
            </w:rPr>
            <w:drawing>
              <wp:inline distT="0" distB="0" distL="0" distR="0">
                <wp:extent cx="394970" cy="709295"/>
                <wp:effectExtent l="0" t="0" r="5080" b="0"/>
                <wp:docPr id="1" name="Imagen 1" descr="Infodf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odf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vAlign w:val="center"/>
        </w:tcPr>
        <w:p w:rsidR="001A6299" w:rsidRPr="00A21E87" w:rsidRDefault="001A6299" w:rsidP="00BA6440">
          <w:pPr>
            <w:jc w:val="center"/>
            <w:rPr>
              <w:rFonts w:ascii="Verdana" w:hAnsi="Verdana" w:cs="Tahoma"/>
              <w:b/>
              <w:color w:val="003366"/>
              <w:sz w:val="28"/>
              <w:szCs w:val="28"/>
            </w:rPr>
          </w:pPr>
        </w:p>
      </w:tc>
      <w:tc>
        <w:tcPr>
          <w:tcW w:w="3182" w:type="dxa"/>
          <w:vAlign w:val="center"/>
        </w:tcPr>
        <w:p w:rsidR="001A6299" w:rsidRPr="00A21E87" w:rsidRDefault="0024128C" w:rsidP="00BA6440">
          <w:pPr>
            <w:jc w:val="center"/>
            <w:rPr>
              <w:rFonts w:ascii="Verdana" w:hAnsi="Verdana" w:cs="Tahoma"/>
              <w:b/>
              <w:color w:val="003366"/>
              <w:sz w:val="28"/>
              <w:szCs w:val="28"/>
            </w:rPr>
          </w:pPr>
          <w:r>
            <w:rPr>
              <w:rFonts w:ascii="Verdana" w:hAnsi="Verdana" w:cs="Tahoma"/>
              <w:b/>
              <w:noProof/>
              <w:color w:val="003366"/>
              <w:sz w:val="28"/>
              <w:szCs w:val="28"/>
              <w:lang w:val="es-MX" w:eastAsia="es-MX"/>
            </w:rPr>
            <w:drawing>
              <wp:inline distT="0" distB="0" distL="0" distR="0">
                <wp:extent cx="1089660" cy="665480"/>
                <wp:effectExtent l="0" t="0" r="0" b="1270"/>
                <wp:docPr id="2" name="Imagen 2" descr="uam-xochimilco-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am-xochimilco-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vAlign w:val="center"/>
        </w:tcPr>
        <w:p w:rsidR="001A6299" w:rsidRPr="00A21E87" w:rsidRDefault="001A6299" w:rsidP="002949F5">
          <w:pPr>
            <w:jc w:val="center"/>
            <w:rPr>
              <w:rFonts w:ascii="Verdana" w:hAnsi="Verdana" w:cs="Tahoma"/>
              <w:b/>
              <w:color w:val="003366"/>
              <w:sz w:val="28"/>
              <w:szCs w:val="28"/>
            </w:rPr>
          </w:pPr>
        </w:p>
      </w:tc>
      <w:tc>
        <w:tcPr>
          <w:tcW w:w="3182" w:type="dxa"/>
          <w:vAlign w:val="center"/>
        </w:tcPr>
        <w:p w:rsidR="001A6299" w:rsidRPr="00A21E87" w:rsidRDefault="001A6299" w:rsidP="002949F5">
          <w:pPr>
            <w:jc w:val="center"/>
            <w:rPr>
              <w:rFonts w:ascii="Verdana" w:hAnsi="Verdana" w:cs="Tahoma"/>
              <w:b/>
              <w:color w:val="003366"/>
              <w:sz w:val="28"/>
              <w:szCs w:val="28"/>
            </w:rPr>
          </w:pPr>
        </w:p>
      </w:tc>
      <w:tc>
        <w:tcPr>
          <w:tcW w:w="3182" w:type="dxa"/>
          <w:vAlign w:val="center"/>
        </w:tcPr>
        <w:p w:rsidR="001A6299" w:rsidRPr="00A21E87" w:rsidRDefault="001A6299" w:rsidP="0089113B">
          <w:pPr>
            <w:jc w:val="center"/>
            <w:rPr>
              <w:rFonts w:ascii="Verdana" w:hAnsi="Verdana" w:cs="Tahoma"/>
              <w:b/>
              <w:color w:val="003366"/>
              <w:sz w:val="28"/>
              <w:szCs w:val="28"/>
            </w:rPr>
          </w:pPr>
        </w:p>
      </w:tc>
      <w:tc>
        <w:tcPr>
          <w:tcW w:w="2625" w:type="dxa"/>
          <w:vAlign w:val="center"/>
        </w:tcPr>
        <w:p w:rsidR="001A6299" w:rsidRPr="00A21E87" w:rsidRDefault="001A6299" w:rsidP="0089113B">
          <w:pPr>
            <w:jc w:val="center"/>
            <w:rPr>
              <w:rFonts w:ascii="Verdana" w:hAnsi="Verdana" w:cs="Tahoma"/>
              <w:b/>
              <w:color w:val="003366"/>
              <w:sz w:val="28"/>
              <w:szCs w:val="28"/>
            </w:rPr>
          </w:pPr>
        </w:p>
      </w:tc>
    </w:tr>
  </w:tbl>
  <w:p w:rsidR="007A3304" w:rsidRPr="00E87FA9" w:rsidRDefault="007A3304" w:rsidP="00E87FA9">
    <w:pPr>
      <w:pStyle w:val="Encabezado"/>
      <w:pBdr>
        <w:bottom w:val="single" w:sz="4" w:space="0" w:color="808080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B3F"/>
    <w:multiLevelType w:val="hybridMultilevel"/>
    <w:tmpl w:val="ECD42834"/>
    <w:lvl w:ilvl="0" w:tplc="502285FC">
      <w:start w:val="1"/>
      <w:numFmt w:val="bullet"/>
      <w:lvlText w:val="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FC"/>
    <w:rsid w:val="00000060"/>
    <w:rsid w:val="00037C53"/>
    <w:rsid w:val="000464D2"/>
    <w:rsid w:val="00061A21"/>
    <w:rsid w:val="00063318"/>
    <w:rsid w:val="00067E41"/>
    <w:rsid w:val="00072B94"/>
    <w:rsid w:val="00087144"/>
    <w:rsid w:val="0009171C"/>
    <w:rsid w:val="00097783"/>
    <w:rsid w:val="000A1956"/>
    <w:rsid w:val="000A6665"/>
    <w:rsid w:val="000A7A33"/>
    <w:rsid w:val="000A7B33"/>
    <w:rsid w:val="000B4E91"/>
    <w:rsid w:val="000D666C"/>
    <w:rsid w:val="000D6D2B"/>
    <w:rsid w:val="000E18AB"/>
    <w:rsid w:val="000E37A0"/>
    <w:rsid w:val="000E73FA"/>
    <w:rsid w:val="000F1562"/>
    <w:rsid w:val="000F3F47"/>
    <w:rsid w:val="00117947"/>
    <w:rsid w:val="00131AC3"/>
    <w:rsid w:val="00160E76"/>
    <w:rsid w:val="001678B1"/>
    <w:rsid w:val="00174749"/>
    <w:rsid w:val="00182AAB"/>
    <w:rsid w:val="00187F35"/>
    <w:rsid w:val="001A6299"/>
    <w:rsid w:val="001C3EC8"/>
    <w:rsid w:val="001C6651"/>
    <w:rsid w:val="001D6EBA"/>
    <w:rsid w:val="001E01C6"/>
    <w:rsid w:val="001E066E"/>
    <w:rsid w:val="00210DEF"/>
    <w:rsid w:val="00213848"/>
    <w:rsid w:val="00223298"/>
    <w:rsid w:val="00230ECA"/>
    <w:rsid w:val="00237E26"/>
    <w:rsid w:val="0024128C"/>
    <w:rsid w:val="00260CAF"/>
    <w:rsid w:val="00265E3F"/>
    <w:rsid w:val="002705D6"/>
    <w:rsid w:val="00271702"/>
    <w:rsid w:val="002949F5"/>
    <w:rsid w:val="002A4A46"/>
    <w:rsid w:val="002A58C7"/>
    <w:rsid w:val="002B06F8"/>
    <w:rsid w:val="002B3504"/>
    <w:rsid w:val="002D380F"/>
    <w:rsid w:val="002D48D4"/>
    <w:rsid w:val="002D4A82"/>
    <w:rsid w:val="002E16F1"/>
    <w:rsid w:val="00310272"/>
    <w:rsid w:val="00313BC7"/>
    <w:rsid w:val="003220A2"/>
    <w:rsid w:val="003370FB"/>
    <w:rsid w:val="003443A5"/>
    <w:rsid w:val="003470FD"/>
    <w:rsid w:val="00351B9C"/>
    <w:rsid w:val="00374CFB"/>
    <w:rsid w:val="00384EFC"/>
    <w:rsid w:val="003855E6"/>
    <w:rsid w:val="00391D32"/>
    <w:rsid w:val="00392EF6"/>
    <w:rsid w:val="003E13E4"/>
    <w:rsid w:val="003E37FA"/>
    <w:rsid w:val="00402A1E"/>
    <w:rsid w:val="00413DEB"/>
    <w:rsid w:val="00414D3F"/>
    <w:rsid w:val="00415245"/>
    <w:rsid w:val="00423A12"/>
    <w:rsid w:val="00441D2C"/>
    <w:rsid w:val="004456CA"/>
    <w:rsid w:val="00445F08"/>
    <w:rsid w:val="00446AE4"/>
    <w:rsid w:val="00446AED"/>
    <w:rsid w:val="00482375"/>
    <w:rsid w:val="004B1FB1"/>
    <w:rsid w:val="004B5C13"/>
    <w:rsid w:val="004D3D3E"/>
    <w:rsid w:val="004E68CD"/>
    <w:rsid w:val="004F70C0"/>
    <w:rsid w:val="00500EB6"/>
    <w:rsid w:val="00505F2D"/>
    <w:rsid w:val="005073A0"/>
    <w:rsid w:val="00520EEE"/>
    <w:rsid w:val="005305F5"/>
    <w:rsid w:val="00536335"/>
    <w:rsid w:val="0054516B"/>
    <w:rsid w:val="00556A25"/>
    <w:rsid w:val="0056239D"/>
    <w:rsid w:val="00564B14"/>
    <w:rsid w:val="0058417B"/>
    <w:rsid w:val="00585301"/>
    <w:rsid w:val="005911C8"/>
    <w:rsid w:val="005970E9"/>
    <w:rsid w:val="005C4D77"/>
    <w:rsid w:val="005C7552"/>
    <w:rsid w:val="005F6A8D"/>
    <w:rsid w:val="006018A7"/>
    <w:rsid w:val="006032CE"/>
    <w:rsid w:val="00605065"/>
    <w:rsid w:val="00624C44"/>
    <w:rsid w:val="006252AD"/>
    <w:rsid w:val="00643719"/>
    <w:rsid w:val="00643ED5"/>
    <w:rsid w:val="00643FC7"/>
    <w:rsid w:val="006470EB"/>
    <w:rsid w:val="00653AC8"/>
    <w:rsid w:val="00660B9A"/>
    <w:rsid w:val="00667783"/>
    <w:rsid w:val="00691D1A"/>
    <w:rsid w:val="00695727"/>
    <w:rsid w:val="006A2595"/>
    <w:rsid w:val="006A3084"/>
    <w:rsid w:val="006A3416"/>
    <w:rsid w:val="006C1011"/>
    <w:rsid w:val="006D14B2"/>
    <w:rsid w:val="006D54D5"/>
    <w:rsid w:val="006D7937"/>
    <w:rsid w:val="006F1567"/>
    <w:rsid w:val="00706C65"/>
    <w:rsid w:val="00712FD0"/>
    <w:rsid w:val="00730175"/>
    <w:rsid w:val="00732F5C"/>
    <w:rsid w:val="0073635D"/>
    <w:rsid w:val="0074733D"/>
    <w:rsid w:val="007523D8"/>
    <w:rsid w:val="007572A7"/>
    <w:rsid w:val="00767A25"/>
    <w:rsid w:val="00783D1E"/>
    <w:rsid w:val="00785D6F"/>
    <w:rsid w:val="007878CD"/>
    <w:rsid w:val="007916AE"/>
    <w:rsid w:val="00793D3B"/>
    <w:rsid w:val="00796A22"/>
    <w:rsid w:val="00797145"/>
    <w:rsid w:val="007A3304"/>
    <w:rsid w:val="007C0F0D"/>
    <w:rsid w:val="007E15DB"/>
    <w:rsid w:val="007F112A"/>
    <w:rsid w:val="007F1A8D"/>
    <w:rsid w:val="008166FE"/>
    <w:rsid w:val="00825D1A"/>
    <w:rsid w:val="00837DDD"/>
    <w:rsid w:val="00853F3C"/>
    <w:rsid w:val="00856548"/>
    <w:rsid w:val="00871E65"/>
    <w:rsid w:val="00873374"/>
    <w:rsid w:val="008774BB"/>
    <w:rsid w:val="00877F63"/>
    <w:rsid w:val="0089113B"/>
    <w:rsid w:val="008923E9"/>
    <w:rsid w:val="008B0C5D"/>
    <w:rsid w:val="008B3074"/>
    <w:rsid w:val="008B5DF5"/>
    <w:rsid w:val="008C067C"/>
    <w:rsid w:val="008E2BBF"/>
    <w:rsid w:val="008F7B5D"/>
    <w:rsid w:val="009020A2"/>
    <w:rsid w:val="00907039"/>
    <w:rsid w:val="00921444"/>
    <w:rsid w:val="00941844"/>
    <w:rsid w:val="00946F6C"/>
    <w:rsid w:val="009731E3"/>
    <w:rsid w:val="009A0D64"/>
    <w:rsid w:val="009D5A2E"/>
    <w:rsid w:val="00A009D5"/>
    <w:rsid w:val="00A02A38"/>
    <w:rsid w:val="00A27E6C"/>
    <w:rsid w:val="00A31441"/>
    <w:rsid w:val="00A41AC3"/>
    <w:rsid w:val="00A666FF"/>
    <w:rsid w:val="00A701FB"/>
    <w:rsid w:val="00A72876"/>
    <w:rsid w:val="00A75C9A"/>
    <w:rsid w:val="00A76517"/>
    <w:rsid w:val="00A829F8"/>
    <w:rsid w:val="00A91172"/>
    <w:rsid w:val="00AA3478"/>
    <w:rsid w:val="00AB4C0E"/>
    <w:rsid w:val="00AC1789"/>
    <w:rsid w:val="00AC508F"/>
    <w:rsid w:val="00AD641A"/>
    <w:rsid w:val="00B30828"/>
    <w:rsid w:val="00B32E30"/>
    <w:rsid w:val="00B474FE"/>
    <w:rsid w:val="00B54BA7"/>
    <w:rsid w:val="00B553A0"/>
    <w:rsid w:val="00B640B8"/>
    <w:rsid w:val="00B64461"/>
    <w:rsid w:val="00B65F41"/>
    <w:rsid w:val="00B67571"/>
    <w:rsid w:val="00B7332D"/>
    <w:rsid w:val="00B74B4E"/>
    <w:rsid w:val="00B8124A"/>
    <w:rsid w:val="00B91CCC"/>
    <w:rsid w:val="00BA6440"/>
    <w:rsid w:val="00BB09A9"/>
    <w:rsid w:val="00BB6351"/>
    <w:rsid w:val="00BC1D81"/>
    <w:rsid w:val="00BC2D83"/>
    <w:rsid w:val="00BC7BAE"/>
    <w:rsid w:val="00BE3F36"/>
    <w:rsid w:val="00BE6D28"/>
    <w:rsid w:val="00BF0CF7"/>
    <w:rsid w:val="00BF3BE0"/>
    <w:rsid w:val="00BF4B88"/>
    <w:rsid w:val="00BF7E4C"/>
    <w:rsid w:val="00C00171"/>
    <w:rsid w:val="00C03A6E"/>
    <w:rsid w:val="00C40083"/>
    <w:rsid w:val="00C45047"/>
    <w:rsid w:val="00C473E1"/>
    <w:rsid w:val="00C50784"/>
    <w:rsid w:val="00C5768B"/>
    <w:rsid w:val="00C62469"/>
    <w:rsid w:val="00C71291"/>
    <w:rsid w:val="00C85796"/>
    <w:rsid w:val="00CC1A59"/>
    <w:rsid w:val="00CC1E1E"/>
    <w:rsid w:val="00CD0C9F"/>
    <w:rsid w:val="00D00EAE"/>
    <w:rsid w:val="00D02C25"/>
    <w:rsid w:val="00D058E5"/>
    <w:rsid w:val="00D445D3"/>
    <w:rsid w:val="00D5426F"/>
    <w:rsid w:val="00D54491"/>
    <w:rsid w:val="00D63862"/>
    <w:rsid w:val="00D64DCD"/>
    <w:rsid w:val="00D652EB"/>
    <w:rsid w:val="00D667F2"/>
    <w:rsid w:val="00D71969"/>
    <w:rsid w:val="00D76C9B"/>
    <w:rsid w:val="00D777A7"/>
    <w:rsid w:val="00D83423"/>
    <w:rsid w:val="00D91644"/>
    <w:rsid w:val="00D935B5"/>
    <w:rsid w:val="00DA436D"/>
    <w:rsid w:val="00DB5D84"/>
    <w:rsid w:val="00DC4933"/>
    <w:rsid w:val="00DC61A4"/>
    <w:rsid w:val="00DD6E60"/>
    <w:rsid w:val="00DE68DB"/>
    <w:rsid w:val="00E02B31"/>
    <w:rsid w:val="00E0531D"/>
    <w:rsid w:val="00E06956"/>
    <w:rsid w:val="00E143D8"/>
    <w:rsid w:val="00E2446B"/>
    <w:rsid w:val="00E318DB"/>
    <w:rsid w:val="00E4138B"/>
    <w:rsid w:val="00E546CE"/>
    <w:rsid w:val="00E73452"/>
    <w:rsid w:val="00E86A9B"/>
    <w:rsid w:val="00E87FA9"/>
    <w:rsid w:val="00EA3162"/>
    <w:rsid w:val="00EA6112"/>
    <w:rsid w:val="00ED53F8"/>
    <w:rsid w:val="00EE2809"/>
    <w:rsid w:val="00F1682D"/>
    <w:rsid w:val="00F17196"/>
    <w:rsid w:val="00F33F8A"/>
    <w:rsid w:val="00F37880"/>
    <w:rsid w:val="00F526F7"/>
    <w:rsid w:val="00F61186"/>
    <w:rsid w:val="00F82508"/>
    <w:rsid w:val="00F84020"/>
    <w:rsid w:val="00FA6C9B"/>
    <w:rsid w:val="00FB7809"/>
    <w:rsid w:val="00FC68D0"/>
    <w:rsid w:val="00FD63FD"/>
    <w:rsid w:val="00FE5319"/>
    <w:rsid w:val="00FF2C4E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D2C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8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0E73FA"/>
    <w:rPr>
      <w:rFonts w:eastAsia="Times"/>
      <w:sz w:val="28"/>
      <w:szCs w:val="20"/>
      <w:lang w:val="es-ES_tradnl"/>
    </w:rPr>
  </w:style>
  <w:style w:type="paragraph" w:styleId="Encabezado">
    <w:name w:val="header"/>
    <w:basedOn w:val="Normal"/>
    <w:rsid w:val="000E73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73F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A308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73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D2C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8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0E73FA"/>
    <w:rPr>
      <w:rFonts w:eastAsia="Times"/>
      <w:sz w:val="28"/>
      <w:szCs w:val="20"/>
      <w:lang w:val="es-ES_tradnl"/>
    </w:rPr>
  </w:style>
  <w:style w:type="paragraph" w:styleId="Encabezado">
    <w:name w:val="header"/>
    <w:basedOn w:val="Normal"/>
    <w:rsid w:val="000E73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73F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A308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7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Diplomado “ Transparencia y Acceso a la Información Pública en el Distrito Federal”</vt:lpstr>
    </vt:vector>
  </TitlesOfParts>
  <Company>INFODF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 “ Transparencia y Acceso a la Información Pública en el Distrito Federal”</dc:title>
  <dc:creator>CONSEJO DE INFORMACIÓN PÚBLICA DEL D.F.</dc:creator>
  <cp:lastModifiedBy>Ma. Fernanda.Garcia</cp:lastModifiedBy>
  <cp:revision>2</cp:revision>
  <cp:lastPrinted>2011-05-04T18:25:00Z</cp:lastPrinted>
  <dcterms:created xsi:type="dcterms:W3CDTF">2014-03-06T15:28:00Z</dcterms:created>
  <dcterms:modified xsi:type="dcterms:W3CDTF">2014-03-06T15:28:00Z</dcterms:modified>
</cp:coreProperties>
</file>